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Calibri"/>
          <w:b/>
          <w:b/>
          <w:sz w:val="24"/>
          <w:szCs w:val="24"/>
          <w:lang w:eastAsia="en-US"/>
        </w:rPr>
      </w:pPr>
      <w:r>
        <w:rPr>
          <w:rFonts w:eastAsia="Calibri" w:ascii="Times New Roman" w:hAnsi="Times New Roman"/>
          <w:b/>
          <w:sz w:val="24"/>
          <w:szCs w:val="24"/>
          <w:lang w:eastAsia="en-US"/>
        </w:rPr>
        <w:t>МИНИСТЕРСТВО ОБРАЗОВАНИЯ МОСКОВСКОЙ ОБЛАСТИ</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 xml:space="preserve">Государственное бюджетное профессиональное образовательное учреждение </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Московской области</w:t>
      </w:r>
    </w:p>
    <w:p>
      <w:pPr>
        <w:pStyle w:val="Normal"/>
        <w:bidi w:val="0"/>
        <w:jc w:val="center"/>
        <w:rPr>
          <w:rFonts w:eastAsia="Calibri"/>
          <w:b/>
          <w:b/>
          <w:sz w:val="32"/>
          <w:szCs w:val="32"/>
          <w:lang w:eastAsia="en-US"/>
        </w:rPr>
      </w:pPr>
      <w:r>
        <w:rPr>
          <w:rFonts w:eastAsia="Calibri" w:ascii="Times New Roman" w:hAnsi="Times New Roman"/>
          <w:b/>
          <w:sz w:val="32"/>
          <w:szCs w:val="32"/>
          <w:lang w:eastAsia="en-US"/>
        </w:rPr>
        <w:t>«Воскресенский колледж»</w:t>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rFonts w:ascii="Times New Roman" w:hAnsi="Times New Roman"/>
          <w:b/>
          <w:sz w:val="32"/>
        </w:rPr>
        <w:t>ПРОГРАММА</w:t>
      </w:r>
    </w:p>
    <w:p>
      <w:pPr>
        <w:pStyle w:val="Normal"/>
        <w:bidi w:val="0"/>
        <w:ind w:left="1484" w:right="1583" w:hanging="0"/>
        <w:jc w:val="center"/>
        <w:rPr>
          <w:b/>
          <w:b/>
          <w:sz w:val="32"/>
        </w:rPr>
      </w:pPr>
      <w:r>
        <w:rPr>
          <w:rFonts w:ascii="Times New Roman" w:hAnsi="Times New Roman"/>
          <w:b/>
          <w:sz w:val="32"/>
        </w:rPr>
        <w:t>государственной итоговой аттестации выпускников 2021 года набора</w:t>
      </w:r>
    </w:p>
    <w:p>
      <w:pPr>
        <w:pStyle w:val="Style15"/>
        <w:bidi w:val="0"/>
        <w:spacing w:before="4" w:after="0"/>
        <w:ind w:left="0" w:hanging="0"/>
        <w:jc w:val="left"/>
        <w:rPr>
          <w:b/>
          <w:b/>
          <w:sz w:val="35"/>
        </w:rPr>
      </w:pPr>
      <w:r>
        <w:rPr>
          <w:b/>
          <w:sz w:val="35"/>
        </w:rPr>
      </w:r>
    </w:p>
    <w:p>
      <w:pPr>
        <w:pStyle w:val="Style15"/>
        <w:bidi w:val="0"/>
        <w:ind w:left="0" w:hanging="0"/>
        <w:jc w:val="left"/>
        <w:rPr>
          <w:sz w:val="26"/>
        </w:rPr>
      </w:pPr>
      <w:r>
        <w:rPr>
          <w:sz w:val="26"/>
        </w:rPr>
      </w:r>
    </w:p>
    <w:p>
      <w:pPr>
        <w:pStyle w:val="Style15"/>
        <w:bidi w:val="0"/>
        <w:ind w:left="0" w:hanging="0"/>
        <w:jc w:val="left"/>
        <w:rPr>
          <w:sz w:val="26"/>
        </w:rPr>
      </w:pPr>
      <w:r>
        <w:rPr>
          <w:sz w:val="26"/>
        </w:rPr>
      </w:r>
    </w:p>
    <w:p>
      <w:pPr>
        <w:pStyle w:val="Normal"/>
        <w:bidi w:val="0"/>
        <w:ind w:left="1491" w:right="1025" w:hanging="0"/>
        <w:jc w:val="center"/>
        <w:rPr>
          <w:sz w:val="28"/>
          <w:szCs w:val="28"/>
        </w:rPr>
      </w:pPr>
      <w:r>
        <w:rPr>
          <w:rFonts w:ascii="Times New Roman" w:hAnsi="Times New Roman"/>
          <w:sz w:val="28"/>
          <w:szCs w:val="28"/>
        </w:rPr>
        <w:t>специальности</w:t>
      </w:r>
    </w:p>
    <w:p>
      <w:pPr>
        <w:pStyle w:val="Style15"/>
        <w:bidi w:val="0"/>
        <w:ind w:left="0" w:hanging="0"/>
        <w:jc w:val="left"/>
        <w:rPr>
          <w:sz w:val="28"/>
          <w:szCs w:val="28"/>
        </w:rPr>
      </w:pPr>
      <w:r>
        <w:rPr>
          <w:sz w:val="28"/>
          <w:szCs w:val="28"/>
        </w:rPr>
      </w:r>
    </w:p>
    <w:p>
      <w:pPr>
        <w:pStyle w:val="Normal"/>
        <w:bidi w:val="0"/>
        <w:jc w:val="center"/>
        <w:rPr>
          <w:sz w:val="24"/>
          <w:szCs w:val="24"/>
        </w:rPr>
      </w:pPr>
      <w:r>
        <w:rPr>
          <w:rFonts w:ascii="Times New Roman" w:hAnsi="Times New Roman"/>
          <w:sz w:val="24"/>
          <w:szCs w:val="24"/>
        </w:rPr>
        <w:t>38.02.04 « Коммерция( по отраслям)</w:t>
      </w:r>
      <w:r>
        <w:rPr>
          <w:rFonts w:ascii="Times New Roman" w:hAnsi="Times New Roman"/>
          <w:sz w:val="24"/>
          <w:szCs w:val="24"/>
        </w:rPr>
        <w:t>»</w:t>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right"/>
        <w:rPr>
          <w:sz w:val="24"/>
          <w:szCs w:val="24"/>
        </w:rPr>
      </w:pPr>
      <w:r>
        <w:rPr>
          <w:rFonts w:ascii="Times New Roman" w:hAnsi="Times New Roman"/>
          <w:sz w:val="24"/>
          <w:szCs w:val="24"/>
        </w:rPr>
        <w:t xml:space="preserve">Квалификация: </w:t>
      </w:r>
      <w:r>
        <w:rPr>
          <w:rFonts w:ascii="Times New Roman" w:hAnsi="Times New Roman"/>
          <w:sz w:val="24"/>
          <w:szCs w:val="24"/>
        </w:rPr>
        <w:t>Менеджер по продажам</w:t>
      </w:r>
    </w:p>
    <w:p>
      <w:pPr>
        <w:pStyle w:val="Normal"/>
        <w:bidi w:val="0"/>
        <w:jc w:val="right"/>
        <w:rPr>
          <w:sz w:val="24"/>
          <w:szCs w:val="24"/>
        </w:rPr>
      </w:pPr>
      <w:r>
        <w:rPr>
          <w:rFonts w:ascii="Times New Roman" w:hAnsi="Times New Roman"/>
          <w:sz w:val="24"/>
          <w:szCs w:val="24"/>
        </w:rPr>
        <w:t>Форма обучения: очная</w:t>
      </w:r>
    </w:p>
    <w:p>
      <w:pPr>
        <w:pStyle w:val="Normal"/>
        <w:bidi w:val="0"/>
        <w:jc w:val="right"/>
        <w:rPr>
          <w:sz w:val="24"/>
          <w:szCs w:val="24"/>
        </w:rPr>
      </w:pPr>
      <w:r>
        <w:rPr>
          <w:rFonts w:ascii="Times New Roman" w:hAnsi="Times New Roman"/>
          <w:sz w:val="24"/>
          <w:szCs w:val="24"/>
        </w:rPr>
        <w:t xml:space="preserve">Нормативный срок освоения: 2 года 10 месяцев </w:t>
      </w:r>
    </w:p>
    <w:p>
      <w:pPr>
        <w:pStyle w:val="Normal"/>
        <w:bidi w:val="0"/>
        <w:jc w:val="right"/>
        <w:rPr>
          <w:sz w:val="24"/>
          <w:szCs w:val="24"/>
          <w:u w:val="single"/>
        </w:rPr>
      </w:pPr>
      <w:r>
        <w:rPr>
          <w:rFonts w:ascii="Times New Roman" w:hAnsi="Times New Roman"/>
          <w:sz w:val="24"/>
          <w:szCs w:val="24"/>
        </w:rPr>
        <w:t>На базе основного общего образования</w:t>
      </w:r>
    </w:p>
    <w:p>
      <w:pPr>
        <w:pStyle w:val="Normal"/>
        <w:bidi w:val="0"/>
        <w:jc w:val="center"/>
        <w:rPr>
          <w:sz w:val="28"/>
          <w:szCs w:val="28"/>
          <w:highlight w:val="white"/>
          <w:u w:val="single"/>
        </w:rPr>
      </w:pPr>
      <w:r>
        <w:rPr>
          <w:sz w:val="28"/>
          <w:szCs w:val="28"/>
          <w:highlight w:val="white"/>
          <w:u w:val="single"/>
        </w:rPr>
      </w:r>
    </w:p>
    <w:p>
      <w:pPr>
        <w:pStyle w:val="Style15"/>
        <w:bidi w:val="0"/>
        <w:ind w:left="0" w:hanging="0"/>
        <w:jc w:val="center"/>
        <w:rPr>
          <w:sz w:val="26"/>
        </w:rPr>
      </w:pPr>
      <w:r>
        <w:rPr>
          <w:sz w:val="26"/>
        </w:rPr>
      </w:r>
    </w:p>
    <w:p>
      <w:pPr>
        <w:pStyle w:val="Style15"/>
        <w:bidi w:val="0"/>
        <w:ind w:left="0" w:hanging="0"/>
        <w:jc w:val="left"/>
        <w:rPr>
          <w:sz w:val="26"/>
        </w:rPr>
      </w:pPr>
      <w:r>
        <w:rPr>
          <w:sz w:val="26"/>
        </w:rPr>
      </w:r>
    </w:p>
    <w:p>
      <w:pPr>
        <w:sectPr>
          <w:type w:val="nextPage"/>
          <w:pgSz w:w="11906" w:h="16838"/>
          <w:pgMar w:left="1134" w:right="1134" w:header="0" w:top="1134" w:footer="0" w:bottom="1134" w:gutter="0"/>
          <w:pgNumType w:fmt="decimal"/>
          <w:formProt w:val="false"/>
          <w:textDirection w:val="lrTb"/>
        </w:sectPr>
        <w:pStyle w:val="21"/>
        <w:bidi w:val="0"/>
        <w:spacing w:before="1" w:after="0"/>
        <w:ind w:left="1491" w:right="1020" w:hanging="0"/>
        <w:jc w:val="center"/>
        <w:rPr>
          <w:rFonts w:ascii="Times New Roman" w:hAnsi="Times New Roman"/>
          <w:sz w:val="24"/>
          <w:szCs w:val="24"/>
        </w:rPr>
      </w:pPr>
      <w:r>
        <w:rPr>
          <w:rFonts w:ascii="Times New Roman" w:hAnsi="Times New Roman"/>
          <w:sz w:val="24"/>
          <w:szCs w:val="24"/>
        </w:rPr>
        <w:t>2021год</w:t>
      </w:r>
    </w:p>
    <w:p>
      <w:pPr>
        <w:pStyle w:val="Normal"/>
        <w:bidi w:val="0"/>
        <w:jc w:val="left"/>
        <w:rPr>
          <w:sz w:val="24"/>
          <w:szCs w:val="24"/>
        </w:rPr>
      </w:pPr>
      <w:r>
        <w:rPr>
          <w:rFonts w:ascii="Times New Roman" w:hAnsi="Times New Roman"/>
          <w:sz w:val="24"/>
          <w:szCs w:val="24"/>
        </w:rPr>
        <w:t xml:space="preserve">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rFonts w:ascii="Times New Roman" w:hAnsi="Times New Roman"/>
          <w:sz w:val="24"/>
          <w:szCs w:val="24"/>
        </w:rPr>
        <w:t>38.02.04 « Коммерция( по отраслям)</w:t>
      </w:r>
      <w:r>
        <w:rPr>
          <w:rFonts w:ascii="Times New Roman" w:hAnsi="Times New Roman"/>
          <w:sz w:val="24"/>
          <w:szCs w:val="24"/>
        </w:rPr>
        <w:t>»</w:t>
      </w:r>
    </w:p>
    <w:p>
      <w:pPr>
        <w:pStyle w:val="Normal"/>
        <w:bidi w:val="0"/>
        <w:jc w:val="center"/>
        <w:rPr>
          <w:sz w:val="24"/>
          <w:szCs w:val="24"/>
          <w:highlight w:val="white"/>
        </w:rPr>
      </w:pPr>
      <w:r>
        <w:rPr>
          <w:sz w:val="24"/>
          <w:szCs w:val="24"/>
          <w:highlight w:val="white"/>
        </w:rPr>
      </w:r>
    </w:p>
    <w:p>
      <w:pPr>
        <w:pStyle w:val="Normal"/>
        <w:bidi w:val="0"/>
        <w:jc w:val="left"/>
        <w:rPr>
          <w:sz w:val="24"/>
          <w:szCs w:val="24"/>
          <w:u w:val="single"/>
        </w:rPr>
      </w:pPr>
      <w:r>
        <w:rPr>
          <w:sz w:val="24"/>
          <w:szCs w:val="24"/>
          <w:u w:val="single"/>
        </w:rPr>
      </w:r>
    </w:p>
    <w:p>
      <w:pPr>
        <w:pStyle w:val="Style15"/>
        <w:bidi w:val="0"/>
        <w:spacing w:before="76" w:after="0"/>
        <w:ind w:left="0" w:right="424" w:firstLine="709"/>
        <w:jc w:val="both"/>
        <w:rPr>
          <w:rFonts w:ascii="Times New Roman" w:hAnsi="Times New Roman"/>
        </w:rPr>
      </w:pPr>
      <w:r>
        <w:rPr>
          <w:rFonts w:ascii="Times New Roman" w:hAnsi="Times New Roman"/>
        </w:rPr>
      </w:r>
    </w:p>
    <w:p>
      <w:pPr>
        <w:pStyle w:val="Style15"/>
        <w:tabs>
          <w:tab w:val="clear" w:pos="709"/>
          <w:tab w:val="left" w:pos="3945" w:leader="none"/>
        </w:tabs>
        <w:bidi w:val="0"/>
        <w:ind w:left="0" w:firstLine="709"/>
        <w:jc w:val="left"/>
        <w:rPr>
          <w:rFonts w:ascii="Times New Roman" w:hAnsi="Times New Roman"/>
        </w:rPr>
      </w:pPr>
      <w:r>
        <w:rPr>
          <w:rFonts w:ascii="Times New Roman" w:hAnsi="Times New Roman"/>
        </w:rPr>
        <w:tab/>
      </w:r>
    </w:p>
    <w:p>
      <w:pPr>
        <w:pStyle w:val="Style15"/>
        <w:bidi w:val="0"/>
        <w:ind w:left="0" w:firstLine="709"/>
        <w:jc w:val="left"/>
        <w:rPr>
          <w:rFonts w:ascii="Times New Roman" w:hAnsi="Times New Roman"/>
        </w:rPr>
      </w:pPr>
      <w:r>
        <w:rPr>
          <w:rFonts w:ascii="Times New Roman" w:hAnsi="Times New Roman"/>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both"/>
        <w:outlineLvl w:val="0"/>
        <w:rPr>
          <w:sz w:val="24"/>
          <w:szCs w:val="24"/>
        </w:rPr>
      </w:pPr>
      <w:r>
        <w:rPr>
          <w:rFonts w:ascii="Times New Roman" w:hAnsi="Times New Roman"/>
          <w:sz w:val="24"/>
          <w:szCs w:val="24"/>
        </w:rPr>
        <w:t xml:space="preserve">Организация разработчик: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Разработчик:</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Портная  И.М  – преподаватель</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left="426" w:firstLine="141"/>
        <w:jc w:val="left"/>
        <w:rPr>
          <w:sz w:val="24"/>
          <w:szCs w:val="24"/>
        </w:rPr>
      </w:pPr>
      <w:r>
        <w:rPr>
          <w:rFonts w:ascii="Times New Roman" w:hAnsi="Times New Roman"/>
          <w:sz w:val="24"/>
          <w:szCs w:val="24"/>
        </w:rPr>
        <w:t xml:space="preserve">Рабочая программа государственной (итоговой) аттестации рассмотрена на заседании  предметной (цикловой) комиссией </w:t>
      </w:r>
    </w:p>
    <w:p>
      <w:pPr>
        <w:pStyle w:val="Normal"/>
        <w:bidi w:val="0"/>
        <w:ind w:firstLine="709"/>
        <w:jc w:val="left"/>
        <w:rPr>
          <w:sz w:val="24"/>
          <w:szCs w:val="24"/>
        </w:rPr>
      </w:pPr>
      <w:r>
        <w:rPr>
          <w:sz w:val="24"/>
          <w:szCs w:val="24"/>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Протокол №   « ___» __________ 2021г.</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Председатель предметной (цикловой) комиссии  __________/Портная И.М./</w:t>
      </w:r>
    </w:p>
    <w:p>
      <w:pPr>
        <w:pStyle w:val="Normal"/>
        <w:bidi w:val="0"/>
        <w:ind w:firstLine="709"/>
        <w:jc w:val="left"/>
        <w:rPr>
          <w:sz w:val="24"/>
          <w:szCs w:val="24"/>
        </w:rPr>
      </w:pPr>
      <w:r>
        <w:rPr>
          <w:sz w:val="24"/>
          <w:szCs w:val="24"/>
        </w:rPr>
      </w:r>
    </w:p>
    <w:p>
      <w:pPr>
        <w:pStyle w:val="Normal"/>
        <w:keepNext w:val="tru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Утверждена  зам директора по УР ________________/Куприна Н.Л./</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«___»______________2021 г.</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36"/>
        </w:rPr>
      </w:r>
    </w:p>
    <w:p>
      <w:pPr>
        <w:pStyle w:val="31"/>
        <w:bidi w:val="0"/>
        <w:spacing w:before="67" w:after="0"/>
        <w:ind w:left="1491" w:right="1019" w:hanging="0"/>
        <w:jc w:val="center"/>
        <w:rPr>
          <w:sz w:val="36"/>
        </w:rPr>
      </w:pPr>
      <w:r>
        <w:rPr/>
        <w:t>СОДЕРЖАНИЕ</w:t>
      </w:r>
    </w:p>
    <w:p>
      <w:pPr>
        <w:pStyle w:val="Style15"/>
        <w:bidi w:val="0"/>
        <w:spacing w:before="1" w:after="1"/>
        <w:ind w:left="0" w:hanging="0"/>
        <w:jc w:val="left"/>
        <w:rPr>
          <w:b/>
          <w:b/>
          <w:sz w:val="21"/>
        </w:rPr>
      </w:pPr>
      <w:r>
        <w:rPr>
          <w:b/>
          <w:sz w:val="21"/>
        </w:rPr>
      </w:r>
    </w:p>
    <w:tbl>
      <w:tblPr>
        <w:tblStyle w:val="TableNormal"/>
        <w:tblW w:w="10065" w:type="dxa"/>
        <w:jc w:val="left"/>
        <w:tblInd w:w="475" w:type="dxa"/>
        <w:tblCellMar>
          <w:top w:w="0" w:type="dxa"/>
          <w:left w:w="108" w:type="dxa"/>
          <w:bottom w:w="0" w:type="dxa"/>
          <w:right w:w="108" w:type="dxa"/>
        </w:tblCellMar>
        <w:tblLook w:val="01e0" w:noHBand="0" w:noVBand="0" w:firstColumn="1" w:lastRow="1" w:lastColumn="1" w:firstRow="1"/>
      </w:tblPr>
      <w:tblGrid>
        <w:gridCol w:w="554"/>
        <w:gridCol w:w="8685"/>
        <w:gridCol w:w="826"/>
      </w:tblGrid>
      <w:tr>
        <w:trPr>
          <w:trHeight w:val="515" w:hRule="atLeast"/>
        </w:trPr>
        <w:tc>
          <w:tcPr>
            <w:tcW w:w="9239" w:type="dxa"/>
            <w:gridSpan w:val="2"/>
            <w:tcBorders>
              <w:top w:val="single" w:sz="4" w:space="0" w:color="000000"/>
              <w:left w:val="single" w:sz="4" w:space="0" w:color="000000"/>
              <w:bottom w:val="single" w:sz="4" w:space="0" w:color="000000"/>
              <w:right w:val="single" w:sz="4" w:space="0" w:color="000000"/>
            </w:tcBorders>
          </w:tcPr>
          <w:p>
            <w:pPr>
              <w:pStyle w:val="TableParagraph"/>
              <w:bidi w:val="0"/>
              <w:spacing w:before="111" w:after="0"/>
              <w:ind w:left="316" w:hanging="0"/>
              <w:jc w:val="left"/>
              <w:rPr>
                <w:sz w:val="24"/>
              </w:rPr>
            </w:pPr>
            <w:r>
              <w:rPr>
                <w:sz w:val="24"/>
                <w:lang w:val="en-US"/>
              </w:rPr>
              <w:t xml:space="preserve">ПОЯСНИТЕЛЬНАЯ ЗАПИСКА </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bidi w:val="0"/>
              <w:spacing w:before="92" w:after="0"/>
              <w:ind w:left="11" w:hanging="0"/>
              <w:jc w:val="center"/>
              <w:rPr>
                <w:sz w:val="24"/>
              </w:rPr>
            </w:pPr>
            <w:r>
              <w:rPr>
                <w:sz w:val="24"/>
                <w:lang w:val="en-US"/>
              </w:rPr>
              <w:t>4</w:t>
            </w:r>
          </w:p>
        </w:tc>
      </w:tr>
      <w:tr>
        <w:trPr>
          <w:trHeight w:val="515" w:hRule="atLeast"/>
        </w:trPr>
        <w:tc>
          <w:tcPr>
            <w:tcW w:w="554" w:type="dxa"/>
            <w:tcBorders>
              <w:top w:val="single" w:sz="4" w:space="0" w:color="000000"/>
              <w:left w:val="single" w:sz="4" w:space="0" w:color="000000"/>
              <w:bottom w:val="single" w:sz="4" w:space="0" w:color="000000"/>
            </w:tcBorders>
          </w:tcPr>
          <w:p>
            <w:pPr>
              <w:pStyle w:val="TableParagraph"/>
              <w:bidi w:val="0"/>
              <w:spacing w:before="112" w:after="0"/>
              <w:ind w:left="332" w:right="113" w:hanging="0"/>
              <w:jc w:val="right"/>
              <w:rPr>
                <w:sz w:val="24"/>
              </w:rPr>
            </w:pPr>
            <w:r>
              <w:rPr>
                <w:sz w:val="24"/>
                <w:lang w:val="en-US"/>
              </w:rPr>
              <w:t>1</w:t>
            </w:r>
          </w:p>
        </w:tc>
        <w:tc>
          <w:tcPr>
            <w:tcW w:w="8685" w:type="dxa"/>
            <w:tcBorders>
              <w:top w:val="single" w:sz="4" w:space="0" w:color="000000"/>
              <w:bottom w:val="single" w:sz="4" w:space="0" w:color="000000"/>
              <w:right w:val="single" w:sz="4" w:space="0" w:color="000000"/>
            </w:tcBorders>
          </w:tcPr>
          <w:p>
            <w:pPr>
              <w:pStyle w:val="TableParagraph"/>
              <w:bidi w:val="0"/>
              <w:spacing w:before="112" w:after="0"/>
              <w:ind w:left="124" w:hanging="0"/>
              <w:jc w:val="left"/>
              <w:rPr>
                <w:sz w:val="24"/>
                <w:lang w:val="ru-RU"/>
              </w:rPr>
            </w:pPr>
            <w:r>
              <w:rPr>
                <w:sz w:val="24"/>
                <w:lang w:val="ru-RU"/>
              </w:rPr>
              <w:t>ПАСПОРТ ПРОГРАММЫ ГОСУДАРСТВЕННОЙ ИТОГОВОЙ АТТЕСТАЦИИ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1" w:hanging="0"/>
              <w:jc w:val="center"/>
              <w:rPr>
                <w:sz w:val="24"/>
              </w:rPr>
            </w:pPr>
            <w:r>
              <w:rPr>
                <w:sz w:val="24"/>
                <w:lang w:val="en-US"/>
              </w:rPr>
              <w:t>5</w:t>
            </w:r>
          </w:p>
        </w:tc>
      </w:tr>
      <w:tr>
        <w:trPr>
          <w:trHeight w:val="791" w:hRule="atLeast"/>
        </w:trPr>
        <w:tc>
          <w:tcPr>
            <w:tcW w:w="9239"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947" w:leader="none"/>
              </w:tabs>
              <w:bidi w:val="0"/>
              <w:spacing w:before="111" w:after="0"/>
              <w:ind w:left="316" w:hanging="0"/>
              <w:jc w:val="left"/>
              <w:rPr>
                <w:sz w:val="24"/>
                <w:lang w:val="ru-RU"/>
              </w:rPr>
            </w:pPr>
            <w:r>
              <w:rPr>
                <w:sz w:val="24"/>
                <w:lang w:val="ru-RU"/>
              </w:rPr>
              <w:t>2</w:t>
              <w:tab/>
              <w:t>СТРУКТУРА И СОДЕРЖАНИЕ ГОСУДАРСТВЕННОЙ</w:t>
            </w:r>
            <w:r>
              <w:rPr>
                <w:spacing w:val="-8"/>
                <w:sz w:val="24"/>
                <w:lang w:val="ru-RU"/>
              </w:rPr>
              <w:t xml:space="preserve"> </w:t>
            </w:r>
            <w:r>
              <w:rPr>
                <w:sz w:val="24"/>
                <w:lang w:val="ru-RU"/>
              </w:rPr>
              <w:t xml:space="preserve"> ИТОГОВОЙ</w:t>
            </w:r>
          </w:p>
          <w:p>
            <w:pPr>
              <w:pStyle w:val="TableParagraph"/>
              <w:bidi w:val="0"/>
              <w:ind w:left="676" w:hanging="0"/>
              <w:jc w:val="left"/>
              <w:rPr>
                <w:sz w:val="24"/>
                <w:lang w:val="ru-RU"/>
              </w:rPr>
            </w:pPr>
            <w:r>
              <w:rPr>
                <w:sz w:val="24"/>
                <w:lang w:val="ru-RU"/>
              </w:rPr>
              <w:t xml:space="preserve">АТТЕСТАЦИИ </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bidi w:val="0"/>
              <w:spacing w:before="231" w:after="0"/>
              <w:ind w:left="11" w:hanging="0"/>
              <w:jc w:val="center"/>
              <w:rPr>
                <w:sz w:val="24"/>
              </w:rPr>
            </w:pPr>
            <w:r>
              <w:rPr>
                <w:sz w:val="24"/>
                <w:lang w:val="en-US"/>
              </w:rPr>
              <w:t>6</w:t>
            </w:r>
          </w:p>
        </w:tc>
      </w:tr>
      <w:tr>
        <w:trPr>
          <w:trHeight w:val="515" w:hRule="atLeast"/>
        </w:trPr>
        <w:tc>
          <w:tcPr>
            <w:tcW w:w="554" w:type="dxa"/>
            <w:tcBorders>
              <w:top w:val="single" w:sz="4" w:space="0" w:color="000000"/>
              <w:left w:val="single" w:sz="4" w:space="0" w:color="000000"/>
              <w:bottom w:val="single" w:sz="4" w:space="0" w:color="000000"/>
            </w:tcBorders>
          </w:tcPr>
          <w:p>
            <w:pPr>
              <w:pStyle w:val="TableParagraph"/>
              <w:bidi w:val="0"/>
              <w:spacing w:before="111" w:after="0"/>
              <w:ind w:left="332" w:right="113" w:hanging="0"/>
              <w:jc w:val="right"/>
              <w:rPr>
                <w:sz w:val="24"/>
              </w:rPr>
            </w:pPr>
            <w:r>
              <w:rPr>
                <w:sz w:val="24"/>
                <w:lang w:val="en-US"/>
              </w:rPr>
              <w:t>3</w:t>
            </w:r>
          </w:p>
        </w:tc>
        <w:tc>
          <w:tcPr>
            <w:tcW w:w="8685" w:type="dxa"/>
            <w:tcBorders>
              <w:top w:val="single" w:sz="4" w:space="0" w:color="000000"/>
              <w:bottom w:val="single" w:sz="4" w:space="0" w:color="000000"/>
              <w:right w:val="single" w:sz="4" w:space="0" w:color="000000"/>
            </w:tcBorders>
          </w:tcPr>
          <w:p>
            <w:pPr>
              <w:pStyle w:val="TableParagraph"/>
              <w:bidi w:val="0"/>
              <w:spacing w:before="111" w:after="0"/>
              <w:ind w:left="-57" w:right="170" w:hanging="0"/>
              <w:jc w:val="center"/>
              <w:rPr>
                <w:sz w:val="24"/>
                <w:lang w:val="ru-RU"/>
              </w:rPr>
            </w:pPr>
            <w:r>
              <w:rPr>
                <w:sz w:val="24"/>
                <w:lang w:val="ru-RU"/>
              </w:rPr>
              <w:t>УСЛОВИЯ РЕАЛИЗАЦИИ ГОСУДАРСТВЕННОЙ ИТОГОВОЙ АТТЕСТАЦИИ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13</w:t>
            </w:r>
          </w:p>
        </w:tc>
      </w:tr>
      <w:tr>
        <w:trPr>
          <w:trHeight w:val="517" w:hRule="atLeast"/>
        </w:trPr>
        <w:tc>
          <w:tcPr>
            <w:tcW w:w="554" w:type="dxa"/>
            <w:tcBorders>
              <w:top w:val="single" w:sz="4" w:space="0" w:color="000000"/>
              <w:left w:val="single" w:sz="4" w:space="0" w:color="000000"/>
              <w:bottom w:val="single" w:sz="4" w:space="0" w:color="000000"/>
            </w:tcBorders>
          </w:tcPr>
          <w:p>
            <w:pPr>
              <w:pStyle w:val="TableParagraph"/>
              <w:bidi w:val="0"/>
              <w:spacing w:before="114" w:after="0"/>
              <w:ind w:left="332" w:right="113" w:hanging="0"/>
              <w:jc w:val="right"/>
              <w:rPr>
                <w:sz w:val="24"/>
              </w:rPr>
            </w:pPr>
            <w:r>
              <w:rPr>
                <w:sz w:val="24"/>
                <w:lang w:val="en-US"/>
              </w:rPr>
              <w:t>4</w:t>
            </w:r>
          </w:p>
        </w:tc>
        <w:tc>
          <w:tcPr>
            <w:tcW w:w="8685" w:type="dxa"/>
            <w:tcBorders>
              <w:top w:val="single" w:sz="4" w:space="0" w:color="000000"/>
              <w:bottom w:val="single" w:sz="4" w:space="0" w:color="000000"/>
              <w:right w:val="single" w:sz="4" w:space="0" w:color="000000"/>
            </w:tcBorders>
          </w:tcPr>
          <w:p>
            <w:pPr>
              <w:pStyle w:val="TableParagraph"/>
              <w:bidi w:val="0"/>
              <w:spacing w:before="114" w:after="0"/>
              <w:ind w:left="0" w:right="170" w:hanging="0"/>
              <w:jc w:val="left"/>
              <w:rPr>
                <w:sz w:val="24"/>
                <w:lang w:val="ru-RU"/>
              </w:rPr>
            </w:pPr>
            <w:r>
              <w:rPr>
                <w:sz w:val="24"/>
                <w:lang w:val="ru-RU"/>
              </w:rPr>
              <w:t xml:space="preserve">    </w:t>
            </w:r>
            <w:r>
              <w:rPr>
                <w:sz w:val="24"/>
                <w:lang w:val="ru-RU"/>
              </w:rPr>
              <w:t>ОЦЕНКА РЕЗУЛЬТАТОВ ГОСУДАРСТВЕННОЙ ИТОГОВОЙ АТТЕСТАЦИИ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18</w:t>
            </w:r>
          </w:p>
        </w:tc>
      </w:tr>
    </w:tbl>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center"/>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left"/>
        <w:rPr>
          <w:b/>
          <w:b/>
          <w:sz w:val="24"/>
        </w:rPr>
      </w:pPr>
      <w:r>
        <w:rPr>
          <w:b/>
          <w:sz w:val="24"/>
        </w:rPr>
      </w:r>
    </w:p>
    <w:p>
      <w:pPr>
        <w:pStyle w:val="Normal"/>
        <w:bidi w:val="0"/>
        <w:spacing w:before="67" w:after="0"/>
        <w:ind w:left="899" w:hanging="0"/>
        <w:jc w:val="center"/>
        <w:rPr>
          <w:b/>
          <w:b/>
          <w:sz w:val="24"/>
        </w:rPr>
      </w:pPr>
      <w:r>
        <w:rPr>
          <w:b/>
          <w:sz w:val="24"/>
        </w:rPr>
        <w:t>ПОЯСНИТЕЛЬНАЯ ЗАПИСКА</w:t>
      </w:r>
    </w:p>
    <w:p>
      <w:pPr>
        <w:pStyle w:val="Normal"/>
        <w:bidi w:val="0"/>
        <w:spacing w:before="67" w:after="0"/>
        <w:ind w:left="899" w:hanging="0"/>
        <w:jc w:val="center"/>
        <w:rPr>
          <w:b/>
          <w:b/>
          <w:sz w:val="24"/>
        </w:rPr>
      </w:pPr>
      <w:r>
        <w:rPr>
          <w:b/>
          <w:sz w:val="24"/>
        </w:rPr>
      </w:r>
    </w:p>
    <w:p>
      <w:pPr>
        <w:pStyle w:val="Style15"/>
        <w:bidi w:val="0"/>
        <w:ind w:left="0" w:firstLine="709"/>
        <w:jc w:val="both"/>
        <w:rPr>
          <w:sz w:val="24"/>
        </w:rPr>
      </w:pPr>
      <w:r>
        <w:rPr>
          <w:rFonts w:ascii="Times New Roman" w:hAnsi="Times New Roman"/>
        </w:rPr>
        <w:t>Программа государственной итоговой аттестации (ГИА) разработана в соответствии:</w:t>
      </w:r>
    </w:p>
    <w:p>
      <w:pPr>
        <w:pStyle w:val="ListParagraph"/>
        <w:numPr>
          <w:ilvl w:val="0"/>
          <w:numId w:val="1"/>
        </w:numPr>
        <w:tabs>
          <w:tab w:val="clear" w:pos="709"/>
          <w:tab w:val="left" w:pos="1406" w:leader="none"/>
        </w:tabs>
        <w:bidi w:val="0"/>
        <w:ind w:left="0" w:firstLine="709"/>
        <w:jc w:val="both"/>
        <w:rPr>
          <w:sz w:val="24"/>
          <w:szCs w:val="24"/>
        </w:rPr>
      </w:pPr>
      <w:r>
        <w:rPr>
          <w:rFonts w:ascii="Times New Roman" w:hAnsi="Times New Roman"/>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rFonts w:ascii="Times New Roman" w:hAnsi="Times New Roman"/>
          <w:spacing w:val="-3"/>
          <w:sz w:val="24"/>
          <w:szCs w:val="24"/>
        </w:rPr>
        <w:t xml:space="preserve">«Об </w:t>
      </w:r>
      <w:r>
        <w:rPr>
          <w:rFonts w:ascii="Times New Roman" w:hAnsi="Times New Roman"/>
          <w:sz w:val="24"/>
          <w:szCs w:val="24"/>
        </w:rPr>
        <w:t>образовании в Российской</w:t>
      </w:r>
      <w:r>
        <w:rPr>
          <w:rFonts w:ascii="Times New Roman" w:hAnsi="Times New Roman"/>
          <w:spacing w:val="-22"/>
          <w:sz w:val="24"/>
          <w:szCs w:val="24"/>
        </w:rPr>
        <w:t xml:space="preserve"> </w:t>
      </w:r>
      <w:r>
        <w:rPr>
          <w:rFonts w:ascii="Times New Roman" w:hAnsi="Times New Roman"/>
          <w:sz w:val="24"/>
          <w:szCs w:val="24"/>
        </w:rPr>
        <w:t>Федерации»;</w:t>
      </w:r>
    </w:p>
    <w:p>
      <w:pPr>
        <w:pStyle w:val="ListParagraph"/>
        <w:numPr>
          <w:ilvl w:val="0"/>
          <w:numId w:val="1"/>
        </w:numPr>
        <w:tabs>
          <w:tab w:val="clear" w:pos="709"/>
          <w:tab w:val="left" w:pos="1200" w:leader="none"/>
        </w:tabs>
        <w:bidi w:val="0"/>
        <w:ind w:left="0" w:firstLine="709"/>
        <w:jc w:val="both"/>
        <w:rPr>
          <w:sz w:val="24"/>
          <w:szCs w:val="24"/>
        </w:rPr>
      </w:pPr>
      <w:r>
        <w:rPr>
          <w:rFonts w:ascii="Times New Roman" w:hAnsi="Times New Roman"/>
          <w:sz w:val="24"/>
          <w:szCs w:val="24"/>
        </w:rPr>
        <w:t xml:space="preserve">с приказом Министерства образования и науки Российской Федерации </w:t>
      </w:r>
      <w:r>
        <w:rPr>
          <w:rFonts w:ascii="Times New Roman" w:hAnsi="Times New Roman"/>
          <w:spacing w:val="-3"/>
          <w:sz w:val="24"/>
          <w:szCs w:val="24"/>
        </w:rPr>
        <w:t xml:space="preserve">«Об </w:t>
      </w:r>
      <w:r>
        <w:rPr>
          <w:rFonts w:ascii="Times New Roman" w:hAnsi="Times New Roman"/>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Pr>
          <w:rFonts w:ascii="Times New Roman" w:hAnsi="Times New Roman"/>
          <w:spacing w:val="-15"/>
          <w:sz w:val="24"/>
          <w:szCs w:val="24"/>
        </w:rPr>
        <w:t xml:space="preserve"> </w:t>
      </w:r>
      <w:r>
        <w:rPr>
          <w:rFonts w:ascii="Times New Roman" w:hAnsi="Times New Roman"/>
          <w:sz w:val="24"/>
          <w:szCs w:val="24"/>
        </w:rPr>
        <w:t>г.;</w:t>
      </w:r>
    </w:p>
    <w:p>
      <w:pPr>
        <w:pStyle w:val="Normal"/>
        <w:bidi w:val="0"/>
        <w:jc w:val="left"/>
        <w:rPr>
          <w:sz w:val="24"/>
          <w:szCs w:val="24"/>
        </w:rPr>
      </w:pPr>
      <w:r>
        <w:rPr>
          <w:rFonts w:ascii="Times New Roman" w:hAnsi="Times New Roman"/>
          <w:sz w:val="24"/>
          <w:szCs w:val="24"/>
        </w:rPr>
        <w:t xml:space="preserve">-    с федеральным государственным образовательным стандартом среднего профессионального образования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утвержден приказом </w:t>
      </w:r>
      <w:r>
        <w:rPr>
          <w:rFonts w:eastAsia="" w:ascii="Times New Roman" w:hAnsi="Times New Roman" w:eastAsiaTheme="minorHAnsi"/>
          <w:sz w:val="24"/>
          <w:szCs w:val="24"/>
          <w:lang w:eastAsia="en-US" w:bidi="ar-SA"/>
        </w:rPr>
        <w:t xml:space="preserve">Министерства образования и науки Российской Федерации от </w:t>
      </w:r>
      <w:r>
        <w:rPr>
          <w:rFonts w:eastAsia="" w:ascii="Times New Roman" w:hAnsi="Times New Roman" w:eastAsiaTheme="minorHAnsi"/>
          <w:sz w:val="24"/>
          <w:szCs w:val="24"/>
          <w:lang w:eastAsia="en-US" w:bidi="ar-SA"/>
        </w:rPr>
        <w:t>15 мая</w:t>
      </w:r>
      <w:r>
        <w:rPr>
          <w:rFonts w:eastAsia="" w:ascii="Times New Roman" w:hAnsi="Times New Roman" w:eastAsiaTheme="minorHAnsi"/>
          <w:sz w:val="24"/>
          <w:szCs w:val="24"/>
          <w:lang w:eastAsia="en-US" w:bidi="ar-SA"/>
        </w:rPr>
        <w:t xml:space="preserve">  2014 года № </w:t>
      </w:r>
      <w:r>
        <w:rPr>
          <w:rFonts w:eastAsia="" w:ascii="Times New Roman" w:hAnsi="Times New Roman" w:eastAsiaTheme="minorHAnsi"/>
          <w:sz w:val="24"/>
          <w:szCs w:val="24"/>
          <w:lang w:eastAsia="en-US" w:bidi="ar-SA"/>
        </w:rPr>
        <w:t>539</w:t>
      </w:r>
    </w:p>
    <w:p>
      <w:pPr>
        <w:pStyle w:val="ListParagraph"/>
        <w:numPr>
          <w:ilvl w:val="0"/>
          <w:numId w:val="2"/>
        </w:numPr>
        <w:shd w:val="clear" w:color="auto" w:fill="FFFFFF" w:themeFill="background1"/>
        <w:tabs>
          <w:tab w:val="clear" w:pos="709"/>
          <w:tab w:val="left" w:pos="1501" w:leader="none"/>
          <w:tab w:val="left" w:pos="1502" w:leader="none"/>
          <w:tab w:val="left" w:pos="1962" w:leader="none"/>
        </w:tabs>
        <w:bidi w:val="0"/>
        <w:ind w:left="0" w:firstLine="709"/>
        <w:jc w:val="both"/>
        <w:rPr>
          <w:sz w:val="24"/>
          <w:szCs w:val="24"/>
        </w:rPr>
      </w:pPr>
      <w:r>
        <w:rPr>
          <w:rFonts w:ascii="Times New Roman" w:hAnsi="Times New Roman"/>
          <w:spacing w:val="-60"/>
          <w:sz w:val="24"/>
          <w:szCs w:val="24"/>
          <w:shd w:fill="FFFF00" w:val="clear"/>
        </w:rPr>
        <w:t xml:space="preserve"> </w:t>
      </w:r>
      <w:r>
        <w:rPr>
          <w:rFonts w:ascii="Times New Roman" w:hAnsi="Times New Roman"/>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Протокол от 29 января 2018 № 1, обучающихся по федеральным государственным образовательным</w:t>
      </w:r>
      <w:r>
        <w:rPr>
          <w:rFonts w:ascii="Times New Roman" w:hAnsi="Times New Roman"/>
          <w:spacing w:val="-7"/>
          <w:sz w:val="24"/>
          <w:szCs w:val="24"/>
        </w:rPr>
        <w:t xml:space="preserve"> </w:t>
      </w:r>
      <w:r>
        <w:rPr>
          <w:rFonts w:ascii="Times New Roman" w:hAnsi="Times New Roman"/>
          <w:sz w:val="24"/>
          <w:szCs w:val="24"/>
        </w:rPr>
        <w:t>стандартам;</w:t>
      </w:r>
    </w:p>
    <w:p>
      <w:pPr>
        <w:pStyle w:val="ListParagraph"/>
        <w:numPr>
          <w:ilvl w:val="0"/>
          <w:numId w:val="3"/>
        </w:numPr>
        <w:tabs>
          <w:tab w:val="clear" w:pos="709"/>
          <w:tab w:val="left" w:pos="1195" w:leader="none"/>
        </w:tabs>
        <w:bidi w:val="0"/>
        <w:ind w:left="0" w:firstLine="709"/>
        <w:jc w:val="both"/>
        <w:rPr>
          <w:sz w:val="24"/>
          <w:szCs w:val="24"/>
        </w:rPr>
      </w:pPr>
      <w:r>
        <w:rPr>
          <w:rFonts w:ascii="Times New Roman" w:hAnsi="Times New Roman"/>
          <w:sz w:val="24"/>
          <w:szCs w:val="24"/>
        </w:rPr>
        <w:t>с календарным графиком учебного процесса учебный год для обучающихся групп очной формы обучения.</w:t>
      </w:r>
    </w:p>
    <w:p>
      <w:pPr>
        <w:pStyle w:val="Style15"/>
        <w:bidi w:val="0"/>
        <w:jc w:val="both"/>
        <w:rPr>
          <w:sz w:val="24"/>
        </w:rPr>
      </w:pPr>
      <w:r>
        <w:rPr>
          <w:rFonts w:ascii="Times New Roman" w:hAnsi="Times New Roman"/>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rPr>
        <w:t>.</w:t>
      </w:r>
    </w:p>
    <w:p>
      <w:pPr>
        <w:pStyle w:val="Style15"/>
        <w:bidi w:val="0"/>
        <w:ind w:left="0" w:firstLine="709"/>
        <w:jc w:val="both"/>
        <w:rPr>
          <w:sz w:val="24"/>
        </w:rPr>
      </w:pPr>
      <w:r>
        <w:rPr>
          <w:rFonts w:ascii="Times New Roman" w:hAnsi="Times New Roman"/>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rPr>
        <w:t>.</w:t>
      </w:r>
    </w:p>
    <w:p>
      <w:pPr>
        <w:pStyle w:val="Style15"/>
        <w:tabs>
          <w:tab w:val="clear" w:pos="709"/>
          <w:tab w:val="left" w:pos="1708" w:leader="none"/>
          <w:tab w:val="left" w:pos="3507" w:leader="none"/>
          <w:tab w:val="left" w:pos="5886" w:leader="none"/>
          <w:tab w:val="left" w:pos="7477" w:leader="none"/>
          <w:tab w:val="left" w:pos="9251" w:leader="none"/>
        </w:tabs>
        <w:bidi w:val="0"/>
        <w:ind w:left="0" w:firstLine="709"/>
        <w:jc w:val="both"/>
        <w:rPr>
          <w:sz w:val="24"/>
        </w:rPr>
      </w:pPr>
      <w:r>
        <w:rPr>
          <w:rFonts w:ascii="Times New Roman" w:hAnsi="Times New Roman"/>
        </w:rPr>
        <w:t>В</w:t>
        <w:tab/>
        <w:t>Программе</w:t>
        <w:tab/>
        <w:t>государственной</w:t>
        <w:tab/>
        <w:t>итоговой</w:t>
        <w:tab/>
        <w:t>аттестации определены:</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форма  и вид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материалы по содержанию итоговой</w:t>
      </w:r>
      <w:r>
        <w:rPr>
          <w:rFonts w:ascii="Times New Roman" w:hAnsi="Times New Roman"/>
          <w:spacing w:val="-2"/>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сроки проведения итоговой государственной</w:t>
      </w:r>
      <w:r>
        <w:rPr>
          <w:rFonts w:ascii="Times New Roman" w:hAnsi="Times New Roman"/>
          <w:spacing w:val="-4"/>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34" w:leader="none"/>
        </w:tabs>
        <w:bidi w:val="0"/>
        <w:ind w:left="0" w:firstLine="709"/>
        <w:jc w:val="both"/>
        <w:rPr>
          <w:sz w:val="24"/>
          <w:szCs w:val="24"/>
        </w:rPr>
      </w:pPr>
      <w:r>
        <w:rPr>
          <w:rFonts w:ascii="Times New Roman" w:hAnsi="Times New Roman"/>
          <w:sz w:val="24"/>
          <w:szCs w:val="24"/>
        </w:rPr>
        <w:t>этапы и объем времени на подготовку и проведение государственной итоговой</w:t>
      </w:r>
      <w:r>
        <w:rPr>
          <w:rFonts w:ascii="Times New Roman" w:hAnsi="Times New Roman"/>
          <w:spacing w:val="-23"/>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bidi w:val="0"/>
        <w:ind w:left="0" w:firstLine="709"/>
        <w:jc w:val="both"/>
        <w:rPr>
          <w:sz w:val="24"/>
          <w:szCs w:val="24"/>
        </w:rPr>
      </w:pPr>
      <w:r>
        <w:rPr>
          <w:rFonts w:ascii="Times New Roman" w:hAnsi="Times New Roman"/>
          <w:sz w:val="24"/>
          <w:szCs w:val="24"/>
        </w:rPr>
        <w:t>условия  подготовки и процедуры проведения государственной итоговой аттестации;</w:t>
      </w:r>
    </w:p>
    <w:p>
      <w:pPr>
        <w:pStyle w:val="ListParagraph"/>
        <w:tabs>
          <w:tab w:val="clear" w:pos="709"/>
          <w:tab w:val="left" w:pos="2233" w:leader="none"/>
          <w:tab w:val="left" w:pos="2234" w:leader="none"/>
          <w:tab w:val="left" w:pos="5131" w:leader="none"/>
          <w:tab w:val="left" w:pos="6189" w:leader="none"/>
          <w:tab w:val="left" w:pos="7616" w:leader="none"/>
          <w:tab w:val="left" w:pos="9587" w:leader="none"/>
          <w:tab w:val="left" w:pos="10762" w:leader="none"/>
        </w:tabs>
        <w:bidi w:val="0"/>
        <w:ind w:left="709" w:hanging="0"/>
        <w:jc w:val="both"/>
        <w:rPr>
          <w:sz w:val="24"/>
          <w:szCs w:val="24"/>
        </w:rPr>
      </w:pPr>
      <w:r>
        <w:rPr>
          <w:rFonts w:ascii="Times New Roman" w:hAnsi="Times New Roman"/>
          <w:sz w:val="24"/>
          <w:szCs w:val="24"/>
        </w:rPr>
        <w:t>-  материально-технические условия проведения государственной итоговой аттестации;</w:t>
      </w:r>
    </w:p>
    <w:p>
      <w:pPr>
        <w:pStyle w:val="ListParagraph"/>
        <w:numPr>
          <w:ilvl w:val="0"/>
          <w:numId w:val="4"/>
        </w:numPr>
        <w:tabs>
          <w:tab w:val="clear" w:pos="709"/>
          <w:tab w:val="left" w:pos="720" w:leader="none"/>
        </w:tabs>
        <w:bidi w:val="0"/>
        <w:ind w:left="0" w:firstLine="709"/>
        <w:jc w:val="both"/>
        <w:rPr>
          <w:sz w:val="24"/>
          <w:szCs w:val="24"/>
        </w:rPr>
      </w:pPr>
      <w:r>
        <w:rPr>
          <w:rFonts w:ascii="Times New Roman" w:hAnsi="Times New Roman"/>
          <w:sz w:val="24"/>
          <w:szCs w:val="24"/>
        </w:rPr>
        <w:t>состав</w:t>
      </w:r>
      <w:r>
        <w:rPr>
          <w:rFonts w:ascii="Times New Roman" w:hAnsi="Times New Roman"/>
          <w:spacing w:val="-1"/>
          <w:sz w:val="24"/>
          <w:szCs w:val="24"/>
        </w:rPr>
        <w:t xml:space="preserve"> государственной</w:t>
      </w:r>
      <w:r>
        <w:rPr>
          <w:rFonts w:ascii="Times New Roman" w:hAnsi="Times New Roman"/>
          <w:sz w:val="24"/>
          <w:szCs w:val="24"/>
        </w:rPr>
        <w:t xml:space="preserve"> экзаменационной комиссии уровня и качества подготовки выпускников в период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09"/>
          <w:tab w:val="left" w:pos="675" w:leader="none"/>
        </w:tabs>
        <w:bidi w:val="0"/>
        <w:ind w:left="0" w:firstLine="709"/>
        <w:jc w:val="both"/>
        <w:rPr>
          <w:sz w:val="24"/>
          <w:szCs w:val="24"/>
        </w:rPr>
      </w:pPr>
      <w:r>
        <w:rPr>
          <w:rFonts w:ascii="Times New Roman" w:hAnsi="Times New Roman"/>
          <w:sz w:val="24"/>
          <w:szCs w:val="24"/>
        </w:rPr>
        <w:t>тематика, состав, объем и структура задания студентам на государственную итоговую аттестацию;</w:t>
      </w:r>
    </w:p>
    <w:p>
      <w:pPr>
        <w:pStyle w:val="Normal"/>
        <w:tabs>
          <w:tab w:val="clear" w:pos="709"/>
          <w:tab w:val="left" w:pos="2219" w:leader="none"/>
          <w:tab w:val="left" w:pos="2220" w:leader="none"/>
          <w:tab w:val="left" w:pos="3372" w:leader="none"/>
          <w:tab w:val="left" w:pos="5003" w:leader="none"/>
          <w:tab w:val="left" w:pos="6493" w:leader="none"/>
          <w:tab w:val="left" w:pos="8397" w:leader="none"/>
          <w:tab w:val="left" w:pos="8862" w:leader="none"/>
          <w:tab w:val="left" w:pos="10222" w:leader="none"/>
        </w:tabs>
        <w:bidi w:val="0"/>
        <w:ind w:left="709" w:hanging="0"/>
        <w:jc w:val="both"/>
        <w:rPr>
          <w:sz w:val="24"/>
          <w:szCs w:val="24"/>
        </w:rPr>
      </w:pPr>
      <w:r>
        <w:rPr>
          <w:rFonts w:ascii="Times New Roman" w:hAnsi="Times New Roman"/>
          <w:sz w:val="24"/>
          <w:szCs w:val="24"/>
        </w:rPr>
        <w:t xml:space="preserve">-   перечень необходимых документов, представляемых  на заседаниях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w:t>
      </w:r>
      <w:r>
        <w:rPr>
          <w:rFonts w:ascii="Times New Roman" w:hAnsi="Times New Roman"/>
          <w:spacing w:val="-3"/>
          <w:sz w:val="24"/>
          <w:szCs w:val="24"/>
        </w:rPr>
        <w:t xml:space="preserve"> </w:t>
      </w:r>
      <w:r>
        <w:rPr>
          <w:rFonts w:ascii="Times New Roman" w:hAnsi="Times New Roman"/>
          <w:sz w:val="24"/>
          <w:szCs w:val="24"/>
        </w:rPr>
        <w:t>комиссии;</w:t>
      </w:r>
    </w:p>
    <w:p>
      <w:pPr>
        <w:pStyle w:val="ListParagraph"/>
        <w:numPr>
          <w:ilvl w:val="0"/>
          <w:numId w:val="4"/>
        </w:numPr>
        <w:tabs>
          <w:tab w:val="clear" w:pos="709"/>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bidi w:val="0"/>
        <w:ind w:left="0" w:firstLine="709"/>
        <w:jc w:val="both"/>
        <w:rPr>
          <w:sz w:val="24"/>
          <w:szCs w:val="24"/>
        </w:rPr>
      </w:pPr>
      <w:r>
        <w:rPr>
          <w:rFonts w:ascii="Times New Roman" w:hAnsi="Times New Roman"/>
          <w:sz w:val="24"/>
          <w:szCs w:val="24"/>
        </w:rPr>
        <w:t xml:space="preserve"> </w:t>
      </w:r>
      <w:r>
        <w:rPr>
          <w:rFonts w:ascii="Times New Roman" w:hAnsi="Times New Roman"/>
          <w:sz w:val="24"/>
          <w:szCs w:val="24"/>
        </w:rPr>
        <w:t>процедура проведения  государственной итоговой аттестации.</w:t>
      </w:r>
    </w:p>
    <w:p>
      <w:pPr>
        <w:pStyle w:val="Style15"/>
        <w:bidi w:val="0"/>
        <w:ind w:left="0" w:firstLine="709"/>
        <w:jc w:val="both"/>
        <w:rPr>
          <w:sz w:val="24"/>
        </w:rPr>
      </w:pPr>
      <w:r>
        <w:rPr>
          <w:rFonts w:ascii="Times New Roman" w:hAnsi="Times New Roman"/>
          <w:sz w:val="26"/>
        </w:rPr>
        <w:t xml:space="preserve">Программа государственной итоговой аттестации ежегодно обновляется цикловой комиссией специальности </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sz w:val="26"/>
        </w:rPr>
        <w:t xml:space="preserve"> и утверждается руководителем после её обсуждения на заседании методического совета с обязательным участием</w:t>
      </w:r>
      <w:r>
        <w:rPr>
          <w:rFonts w:ascii="Times New Roman" w:hAnsi="Times New Roman"/>
          <w:spacing w:val="-11"/>
          <w:sz w:val="26"/>
        </w:rPr>
        <w:t xml:space="preserve"> </w:t>
      </w:r>
      <w:r>
        <w:rPr>
          <w:rFonts w:ascii="Times New Roman" w:hAnsi="Times New Roman"/>
          <w:sz w:val="26"/>
        </w:rPr>
        <w:t>работодателей.</w:t>
      </w:r>
    </w:p>
    <w:p>
      <w:pPr>
        <w:pStyle w:val="Style15"/>
        <w:bidi w:val="0"/>
        <w:spacing w:before="67" w:after="0"/>
        <w:ind w:left="0" w:firstLine="709"/>
        <w:jc w:val="both"/>
        <w:rPr>
          <w:sz w:val="24"/>
        </w:rPr>
      </w:pPr>
      <w:r>
        <w:rPr>
          <w:b/>
          <w:sz w:val="24"/>
        </w:rPr>
      </w:r>
    </w:p>
    <w:p>
      <w:pPr>
        <w:pStyle w:val="31"/>
        <w:numPr>
          <w:ilvl w:val="1"/>
          <w:numId w:val="5"/>
        </w:numPr>
        <w:bidi w:val="0"/>
        <w:ind w:left="0" w:firstLine="680"/>
        <w:jc w:val="center"/>
        <w:rPr>
          <w:sz w:val="24"/>
          <w:szCs w:val="24"/>
        </w:rPr>
      </w:pPr>
      <w:r>
        <w:rPr/>
        <w:t>ПАСПОРТ ПРОГРАММЫ ГОСУДАРСТВЕННОЙ  ИТОГОВОЙ</w:t>
      </w:r>
      <w:r>
        <w:rPr>
          <w:spacing w:val="-3"/>
        </w:rPr>
        <w:t xml:space="preserve"> </w:t>
      </w:r>
      <w:r>
        <w:rPr/>
        <w:t>АТТЕСТАЦИИ</w:t>
      </w:r>
    </w:p>
    <w:p>
      <w:pPr>
        <w:pStyle w:val="Style15"/>
        <w:bidi w:val="0"/>
        <w:ind w:left="567" w:hanging="0"/>
        <w:jc w:val="left"/>
        <w:rPr>
          <w:b/>
          <w:b/>
        </w:rPr>
      </w:pPr>
      <w:r>
        <w:rPr>
          <w:b/>
        </w:rPr>
      </w:r>
    </w:p>
    <w:p>
      <w:pPr>
        <w:pStyle w:val="ListParagraph"/>
        <w:tabs>
          <w:tab w:val="clear" w:pos="709"/>
          <w:tab w:val="left" w:pos="2335" w:leader="none"/>
        </w:tabs>
        <w:bidi w:val="0"/>
        <w:ind w:left="567" w:hanging="0"/>
        <w:jc w:val="left"/>
        <w:rPr>
          <w:b/>
          <w:b/>
          <w:sz w:val="24"/>
          <w:szCs w:val="24"/>
        </w:rPr>
      </w:pPr>
      <w:r>
        <w:rPr>
          <w:b/>
          <w:sz w:val="24"/>
          <w:szCs w:val="24"/>
        </w:rPr>
        <w:t>Область применения программы</w:t>
      </w:r>
      <w:r>
        <w:rPr>
          <w:b/>
          <w:spacing w:val="-2"/>
          <w:sz w:val="24"/>
          <w:szCs w:val="24"/>
        </w:rPr>
        <w:t xml:space="preserve"> </w:t>
      </w:r>
      <w:r>
        <w:rPr>
          <w:b/>
          <w:sz w:val="24"/>
          <w:szCs w:val="24"/>
        </w:rPr>
        <w:t>ГИА</w:t>
      </w:r>
    </w:p>
    <w:p>
      <w:pPr>
        <w:pStyle w:val="ListParagraph"/>
        <w:tabs>
          <w:tab w:val="clear" w:pos="709"/>
          <w:tab w:val="left" w:pos="2335" w:leader="none"/>
        </w:tabs>
        <w:bidi w:val="0"/>
        <w:ind w:left="567" w:hanging="0"/>
        <w:jc w:val="left"/>
        <w:rPr>
          <w:b/>
          <w:b/>
          <w:sz w:val="24"/>
          <w:szCs w:val="24"/>
        </w:rPr>
      </w:pPr>
      <w:r>
        <w:rPr>
          <w:b/>
          <w:sz w:val="24"/>
          <w:szCs w:val="24"/>
        </w:rPr>
      </w:r>
    </w:p>
    <w:p>
      <w:pPr>
        <w:pStyle w:val="Style15"/>
        <w:bidi w:val="0"/>
        <w:ind w:left="567" w:hanging="0"/>
        <w:jc w:val="both"/>
        <w:rPr>
          <w:b/>
          <w:b/>
        </w:rPr>
      </w:pPr>
      <w:r>
        <w:rPr>
          <w:rFonts w:ascii="Times New Roman" w:hAnsi="Times New Roman"/>
        </w:rPr>
        <w:t>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sz w:val="26"/>
        </w:rPr>
        <w:t xml:space="preserve"> </w:t>
      </w:r>
      <w:r>
        <w:rPr>
          <w:rFonts w:ascii="Times New Roman" w:hAnsi="Times New Roman"/>
        </w:rPr>
        <w:t xml:space="preserve"> в части освоения </w:t>
      </w:r>
      <w:r>
        <w:rPr>
          <w:rFonts w:ascii="Times New Roman" w:hAnsi="Times New Roman"/>
          <w:b/>
        </w:rPr>
        <w:t xml:space="preserve">видов профессиональной деятельности </w:t>
      </w:r>
      <w:r>
        <w:rPr>
          <w:rFonts w:ascii="Times New Roman" w:hAnsi="Times New Roman"/>
        </w:rPr>
        <w:t xml:space="preserve">(ВПД) по специальности </w:t>
      </w:r>
      <w:r>
        <w:rPr>
          <w:rFonts w:ascii="Times New Roman" w:hAnsi="Times New Roman"/>
          <w:b/>
        </w:rPr>
        <w:t>и соответствующих профессиональных компетенций (ПК):</w:t>
      </w:r>
    </w:p>
    <w:p>
      <w:pPr>
        <w:pStyle w:val="Style15"/>
        <w:bidi w:val="0"/>
        <w:ind w:left="567" w:hanging="0"/>
        <w:jc w:val="both"/>
        <w:rPr>
          <w:b/>
          <w:b/>
        </w:rPr>
      </w:pPr>
      <w:r>
        <w:rPr>
          <w:b/>
        </w:rPr>
      </w:r>
    </w:p>
    <w:p>
      <w:pPr>
        <w:pStyle w:val="TableParagraph"/>
        <w:bidi w:val="0"/>
        <w:jc w:val="left"/>
        <w:rPr>
          <w:sz w:val="24"/>
          <w:szCs w:val="24"/>
        </w:rPr>
      </w:pPr>
      <w:r>
        <w:rPr>
          <w:rFonts w:ascii="Times New Roman" w:hAnsi="Times New Roman"/>
          <w:b/>
          <w:sz w:val="24"/>
          <w:szCs w:val="24"/>
        </w:rPr>
        <w:t xml:space="preserve"> </w:t>
      </w:r>
      <w:r>
        <w:rPr>
          <w:rFonts w:ascii="Times New Roman" w:hAnsi="Times New Roman"/>
          <w:b/>
          <w:sz w:val="24"/>
          <w:szCs w:val="24"/>
        </w:rPr>
        <w:t>ВПД 1 : Организация и управление торгово-сбытовой деятельностью.</w:t>
      </w:r>
    </w:p>
    <w:p>
      <w:pPr>
        <w:pStyle w:val="Style15"/>
        <w:bidi w:val="0"/>
        <w:jc w:val="left"/>
        <w:rPr>
          <w:sz w:val="24"/>
          <w:szCs w:val="24"/>
          <w:lang w:bidi="ar-SA"/>
        </w:rPr>
      </w:pPr>
      <w:bookmarkStart w:id="0" w:name="p_73"/>
      <w:bookmarkEnd w:id="0"/>
      <w:r>
        <w:rPr>
          <w:rFonts w:ascii="Times New Roman" w:hAnsi="Times New Roman"/>
          <w:sz w:val="24"/>
          <w:szCs w:val="24"/>
          <w:lang w:bidi="ar-SA"/>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pPr>
        <w:pStyle w:val="Style15"/>
        <w:bidi w:val="0"/>
        <w:jc w:val="left"/>
        <w:rPr>
          <w:sz w:val="24"/>
          <w:szCs w:val="24"/>
          <w:lang w:bidi="ar-SA"/>
        </w:rPr>
      </w:pPr>
      <w:bookmarkStart w:id="1" w:name="block_15212"/>
      <w:bookmarkStart w:id="2" w:name="p_74"/>
      <w:bookmarkEnd w:id="1"/>
      <w:bookmarkEnd w:id="2"/>
      <w:r>
        <w:rPr/>
        <w:t>ПК 1.2. На своем участке работы управлять товарными запасами и потоками, организовывать работу на складе, размещать товарные запасы на хранение.</w:t>
      </w:r>
    </w:p>
    <w:p>
      <w:pPr>
        <w:pStyle w:val="Style15"/>
        <w:bidi w:val="0"/>
        <w:jc w:val="left"/>
        <w:rPr>
          <w:sz w:val="24"/>
          <w:szCs w:val="24"/>
          <w:lang w:bidi="ar-SA"/>
        </w:rPr>
      </w:pPr>
      <w:bookmarkStart w:id="3" w:name="block_15213"/>
      <w:bookmarkStart w:id="4" w:name="p_75"/>
      <w:bookmarkEnd w:id="3"/>
      <w:bookmarkEnd w:id="4"/>
      <w:r>
        <w:rPr/>
        <w:t>ПК 1.3. Принимать товары по количеству и качеству.</w:t>
      </w:r>
    </w:p>
    <w:p>
      <w:pPr>
        <w:pStyle w:val="Style15"/>
        <w:bidi w:val="0"/>
        <w:jc w:val="left"/>
        <w:rPr>
          <w:sz w:val="24"/>
          <w:szCs w:val="24"/>
          <w:lang w:bidi="ar-SA"/>
        </w:rPr>
      </w:pPr>
      <w:bookmarkStart w:id="5" w:name="block_15214"/>
      <w:bookmarkStart w:id="6" w:name="p_76"/>
      <w:bookmarkEnd w:id="5"/>
      <w:bookmarkEnd w:id="6"/>
      <w:r>
        <w:rPr/>
        <w:t>ПК 1.4. Идентифицировать вид, класс и тип организаций розничной и оптовой торговли.</w:t>
      </w:r>
    </w:p>
    <w:p>
      <w:pPr>
        <w:pStyle w:val="Style15"/>
        <w:bidi w:val="0"/>
        <w:jc w:val="left"/>
        <w:rPr>
          <w:sz w:val="24"/>
          <w:szCs w:val="24"/>
          <w:lang w:bidi="ar-SA"/>
        </w:rPr>
      </w:pPr>
      <w:bookmarkStart w:id="7" w:name="block_15215"/>
      <w:bookmarkStart w:id="8" w:name="p_77"/>
      <w:bookmarkEnd w:id="7"/>
      <w:bookmarkEnd w:id="8"/>
      <w:r>
        <w:rPr/>
        <w:t>ПК 1.5. Оказывать основные и дополнительные услуги оптовой и розничной торговли.</w:t>
      </w:r>
    </w:p>
    <w:p>
      <w:pPr>
        <w:pStyle w:val="Style15"/>
        <w:bidi w:val="0"/>
        <w:jc w:val="left"/>
        <w:rPr>
          <w:sz w:val="24"/>
          <w:szCs w:val="24"/>
          <w:lang w:bidi="ar-SA"/>
        </w:rPr>
      </w:pPr>
      <w:bookmarkStart w:id="9" w:name="block_15216"/>
      <w:bookmarkStart w:id="10" w:name="p_78"/>
      <w:bookmarkEnd w:id="9"/>
      <w:bookmarkEnd w:id="10"/>
      <w:r>
        <w:rPr/>
        <w:t>ПК 1.6. Участвовать в работе по подготовке организации к добровольной сертификации услуг.</w:t>
      </w:r>
    </w:p>
    <w:p>
      <w:pPr>
        <w:pStyle w:val="Style15"/>
        <w:bidi w:val="0"/>
        <w:jc w:val="left"/>
        <w:rPr>
          <w:sz w:val="24"/>
          <w:szCs w:val="24"/>
          <w:lang w:bidi="ar-SA"/>
        </w:rPr>
      </w:pPr>
      <w:bookmarkStart w:id="11" w:name="block_15217"/>
      <w:bookmarkStart w:id="12" w:name="p_79"/>
      <w:bookmarkEnd w:id="11"/>
      <w:bookmarkEnd w:id="12"/>
      <w:r>
        <w:rPr/>
        <w:t>ПК 1.7. Применять в коммерческой деятельности методы, средства и приемы менеджмента, делового и управленческого общения.</w:t>
      </w:r>
    </w:p>
    <w:p>
      <w:pPr>
        <w:pStyle w:val="Style15"/>
        <w:bidi w:val="0"/>
        <w:jc w:val="left"/>
        <w:rPr>
          <w:sz w:val="24"/>
          <w:szCs w:val="24"/>
          <w:lang w:bidi="ar-SA"/>
        </w:rPr>
      </w:pPr>
      <w:bookmarkStart w:id="13" w:name="p_80"/>
      <w:bookmarkStart w:id="14" w:name="block_15218"/>
      <w:bookmarkEnd w:id="13"/>
      <w:bookmarkEnd w:id="14"/>
      <w:r>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pPr>
        <w:pStyle w:val="Style15"/>
        <w:bidi w:val="0"/>
        <w:jc w:val="left"/>
        <w:rPr>
          <w:sz w:val="24"/>
          <w:szCs w:val="24"/>
          <w:lang w:bidi="ar-SA"/>
        </w:rPr>
      </w:pPr>
      <w:bookmarkStart w:id="15" w:name="block_15219"/>
      <w:bookmarkStart w:id="16" w:name="p_81"/>
      <w:bookmarkEnd w:id="15"/>
      <w:bookmarkEnd w:id="16"/>
      <w:r>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pPr>
        <w:pStyle w:val="Style15"/>
        <w:bidi w:val="0"/>
        <w:jc w:val="left"/>
        <w:rPr>
          <w:sz w:val="24"/>
          <w:szCs w:val="24"/>
          <w:lang w:bidi="ar-SA"/>
        </w:rPr>
      </w:pPr>
      <w:bookmarkStart w:id="17" w:name="p_82"/>
      <w:bookmarkStart w:id="18" w:name="block_152110"/>
      <w:bookmarkEnd w:id="17"/>
      <w:bookmarkEnd w:id="18"/>
      <w:r>
        <w:rPr/>
        <w:t>ПК 1.10. Эксплуатировать торгово-технологическое оборудование.</w:t>
      </w:r>
    </w:p>
    <w:p>
      <w:pPr>
        <w:pStyle w:val="Style15"/>
        <w:bidi w:val="0"/>
        <w:jc w:val="left"/>
        <w:rPr>
          <w:sz w:val="24"/>
          <w:szCs w:val="24"/>
          <w:lang w:bidi="ar-SA"/>
        </w:rPr>
      </w:pPr>
      <w:r>
        <w:rPr>
          <w:sz w:val="24"/>
          <w:szCs w:val="24"/>
          <w:lang w:bidi="ar-SA"/>
        </w:rPr>
      </w:r>
    </w:p>
    <w:p>
      <w:pPr>
        <w:pStyle w:val="TableParagraph"/>
        <w:bidi w:val="0"/>
        <w:jc w:val="left"/>
        <w:rPr>
          <w:sz w:val="24"/>
          <w:szCs w:val="24"/>
        </w:rPr>
      </w:pPr>
      <w:bookmarkStart w:id="19" w:name="522"/>
      <w:bookmarkEnd w:id="19"/>
      <w:r>
        <w:rPr>
          <w:rFonts w:ascii="Times New Roman" w:hAnsi="Times New Roman"/>
          <w:b/>
          <w:sz w:val="24"/>
          <w:szCs w:val="24"/>
        </w:rPr>
        <w:t>ВПД 2</w:t>
      </w:r>
      <w:r>
        <w:rPr>
          <w:rFonts w:ascii="Times New Roman" w:hAnsi="Times New Roman"/>
          <w:sz w:val="24"/>
          <w:szCs w:val="24"/>
        </w:rPr>
        <w:t xml:space="preserve">: </w:t>
      </w:r>
      <w:r>
        <w:rPr>
          <w:rFonts w:ascii="Times New Roman" w:hAnsi="Times New Roman"/>
          <w:b/>
          <w:bCs/>
          <w:sz w:val="24"/>
          <w:szCs w:val="24"/>
        </w:rPr>
        <w:t xml:space="preserve"> Организация и проведение экономической и маркетинговой деятельности.</w:t>
      </w:r>
    </w:p>
    <w:p>
      <w:pPr>
        <w:pStyle w:val="Style15"/>
        <w:bidi w:val="0"/>
        <w:jc w:val="left"/>
        <w:rPr>
          <w:sz w:val="24"/>
          <w:szCs w:val="24"/>
        </w:rPr>
      </w:pPr>
      <w:bookmarkStart w:id="20" w:name="p_84"/>
      <w:bookmarkEnd w:id="20"/>
      <w:r>
        <w:rPr>
          <w:rFonts w:ascii="Times New Roman" w:hAnsi="Times New Roman"/>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pPr>
        <w:pStyle w:val="Style15"/>
        <w:bidi w:val="0"/>
        <w:jc w:val="left"/>
        <w:rPr>
          <w:sz w:val="24"/>
          <w:szCs w:val="24"/>
        </w:rPr>
      </w:pPr>
      <w:bookmarkStart w:id="21" w:name="block_15222"/>
      <w:bookmarkStart w:id="22" w:name="p_85"/>
      <w:bookmarkEnd w:id="21"/>
      <w:bookmarkEnd w:id="22"/>
      <w:r>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pPr>
        <w:pStyle w:val="Style15"/>
        <w:bidi w:val="0"/>
        <w:jc w:val="left"/>
        <w:rPr>
          <w:sz w:val="24"/>
          <w:szCs w:val="24"/>
        </w:rPr>
      </w:pPr>
      <w:bookmarkStart w:id="23" w:name="block_15223"/>
      <w:bookmarkStart w:id="24" w:name="p_86"/>
      <w:bookmarkEnd w:id="23"/>
      <w:bookmarkEnd w:id="24"/>
      <w:r>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pPr>
        <w:pStyle w:val="Style15"/>
        <w:bidi w:val="0"/>
        <w:jc w:val="left"/>
        <w:rPr>
          <w:sz w:val="24"/>
          <w:szCs w:val="24"/>
        </w:rPr>
      </w:pPr>
      <w:bookmarkStart w:id="25" w:name="p_87"/>
      <w:bookmarkStart w:id="26" w:name="block_15224"/>
      <w:bookmarkEnd w:id="25"/>
      <w:bookmarkEnd w:id="26"/>
      <w:r>
        <w:rPr/>
        <w:t>ПК 2.4. Определять основные экономические показатели работы организации, цены, заработную плату.</w:t>
      </w:r>
    </w:p>
    <w:p>
      <w:pPr>
        <w:pStyle w:val="Style15"/>
        <w:bidi w:val="0"/>
        <w:jc w:val="left"/>
        <w:rPr>
          <w:sz w:val="24"/>
          <w:szCs w:val="24"/>
        </w:rPr>
      </w:pPr>
      <w:bookmarkStart w:id="27" w:name="block_15225"/>
      <w:bookmarkStart w:id="28" w:name="p_88"/>
      <w:bookmarkEnd w:id="27"/>
      <w:bookmarkEnd w:id="28"/>
      <w:r>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pPr>
        <w:pStyle w:val="Style15"/>
        <w:bidi w:val="0"/>
        <w:jc w:val="left"/>
        <w:rPr>
          <w:sz w:val="24"/>
          <w:szCs w:val="24"/>
        </w:rPr>
      </w:pPr>
      <w:bookmarkStart w:id="29" w:name="block_15226"/>
      <w:bookmarkStart w:id="30" w:name="p_89"/>
      <w:bookmarkEnd w:id="29"/>
      <w:bookmarkEnd w:id="30"/>
      <w:r>
        <w:rPr/>
        <w:t>ПК 2.6. Обосновывать целесообразность использования и применять маркетинговые коммуникации.</w:t>
      </w:r>
    </w:p>
    <w:p>
      <w:pPr>
        <w:pStyle w:val="Style15"/>
        <w:bidi w:val="0"/>
        <w:jc w:val="left"/>
        <w:rPr>
          <w:sz w:val="24"/>
          <w:szCs w:val="24"/>
        </w:rPr>
      </w:pPr>
      <w:bookmarkStart w:id="31" w:name="block_15227"/>
      <w:bookmarkStart w:id="32" w:name="p_90"/>
      <w:bookmarkEnd w:id="31"/>
      <w:bookmarkEnd w:id="32"/>
      <w:r>
        <w:rPr/>
        <w:t>ПК 2.7. Участвовать в проведении маркетинговых исследований рынка, разработке и реализации маркетинговых решений.</w:t>
      </w:r>
    </w:p>
    <w:p>
      <w:pPr>
        <w:pStyle w:val="Style15"/>
        <w:bidi w:val="0"/>
        <w:jc w:val="left"/>
        <w:rPr>
          <w:sz w:val="24"/>
          <w:szCs w:val="24"/>
        </w:rPr>
      </w:pPr>
      <w:bookmarkStart w:id="33" w:name="block_15228"/>
      <w:bookmarkStart w:id="34" w:name="p_91"/>
      <w:bookmarkEnd w:id="33"/>
      <w:bookmarkEnd w:id="34"/>
      <w:r>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pPr>
        <w:pStyle w:val="Style15"/>
        <w:bidi w:val="0"/>
        <w:jc w:val="left"/>
        <w:rPr>
          <w:sz w:val="24"/>
          <w:szCs w:val="24"/>
        </w:rPr>
      </w:pPr>
      <w:bookmarkStart w:id="35" w:name="block_15229"/>
      <w:bookmarkStart w:id="36" w:name="p_92"/>
      <w:bookmarkEnd w:id="35"/>
      <w:bookmarkEnd w:id="36"/>
      <w:r>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pPr>
        <w:pStyle w:val="TableParagraph"/>
        <w:bidi w:val="0"/>
        <w:jc w:val="left"/>
        <w:rPr>
          <w:sz w:val="24"/>
          <w:szCs w:val="24"/>
        </w:rPr>
      </w:pPr>
      <w:r>
        <w:rPr>
          <w:rFonts w:ascii="Times New Roman" w:hAnsi="Times New Roman"/>
          <w:b/>
          <w:sz w:val="24"/>
          <w:szCs w:val="24"/>
        </w:rPr>
        <w:t>ВПД 3:</w:t>
      </w:r>
      <w:r>
        <w:rPr>
          <w:rFonts w:ascii="Times New Roman" w:hAnsi="Times New Roman"/>
          <w:sz w:val="24"/>
          <w:szCs w:val="24"/>
        </w:rPr>
        <w:t xml:space="preserve"> </w:t>
      </w:r>
      <w:r>
        <w:rPr>
          <w:rFonts w:ascii="Times New Roman" w:hAnsi="Times New Roman"/>
          <w:b/>
          <w:bCs/>
          <w:sz w:val="24"/>
          <w:szCs w:val="24"/>
        </w:rPr>
        <w:t>Управление ассортиментом, оценка качества и обеспечение сохраняемости товаров.</w:t>
      </w:r>
    </w:p>
    <w:p>
      <w:pPr>
        <w:pStyle w:val="Style15"/>
        <w:bidi w:val="0"/>
        <w:jc w:val="left"/>
        <w:rPr>
          <w:sz w:val="24"/>
          <w:szCs w:val="24"/>
        </w:rPr>
      </w:pPr>
      <w:bookmarkStart w:id="37" w:name="p_94"/>
      <w:bookmarkEnd w:id="37"/>
      <w:r>
        <w:rPr>
          <w:rFonts w:ascii="Times New Roman" w:hAnsi="Times New Roman"/>
          <w:b/>
          <w:bCs/>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pPr>
        <w:pStyle w:val="Style15"/>
        <w:bidi w:val="0"/>
        <w:jc w:val="left"/>
        <w:rPr>
          <w:sz w:val="24"/>
          <w:szCs w:val="24"/>
        </w:rPr>
      </w:pPr>
      <w:bookmarkStart w:id="38" w:name="p_95"/>
      <w:bookmarkStart w:id="39" w:name="block_15232"/>
      <w:bookmarkEnd w:id="38"/>
      <w:bookmarkEnd w:id="39"/>
      <w:r>
        <w:rPr/>
        <w:t>ПК 3.2. Рассчитывать товарные потери и реализовывать мероприятия по их предупреждению или списанию.</w:t>
      </w:r>
    </w:p>
    <w:p>
      <w:pPr>
        <w:pStyle w:val="Style15"/>
        <w:bidi w:val="0"/>
        <w:jc w:val="left"/>
        <w:rPr>
          <w:sz w:val="24"/>
          <w:szCs w:val="24"/>
        </w:rPr>
      </w:pPr>
      <w:bookmarkStart w:id="40" w:name="block_15233"/>
      <w:bookmarkStart w:id="41" w:name="p_96"/>
      <w:bookmarkEnd w:id="40"/>
      <w:bookmarkEnd w:id="41"/>
      <w:r>
        <w:rPr/>
        <w:t>ПК 3.3. Оценивать и расшифровывать маркировку в соответствии с установленными требованиями.</w:t>
      </w:r>
    </w:p>
    <w:p>
      <w:pPr>
        <w:pStyle w:val="Style15"/>
        <w:bidi w:val="0"/>
        <w:jc w:val="left"/>
        <w:rPr>
          <w:sz w:val="24"/>
          <w:szCs w:val="24"/>
        </w:rPr>
      </w:pPr>
      <w:bookmarkStart w:id="42" w:name="block_15234"/>
      <w:bookmarkStart w:id="43" w:name="p_97"/>
      <w:bookmarkEnd w:id="42"/>
      <w:bookmarkEnd w:id="43"/>
      <w:r>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pPr>
        <w:pStyle w:val="Style15"/>
        <w:bidi w:val="0"/>
        <w:jc w:val="left"/>
        <w:rPr>
          <w:sz w:val="24"/>
          <w:szCs w:val="24"/>
        </w:rPr>
      </w:pPr>
      <w:bookmarkStart w:id="44" w:name="block_15235"/>
      <w:bookmarkStart w:id="45" w:name="p_98"/>
      <w:bookmarkEnd w:id="44"/>
      <w:bookmarkEnd w:id="45"/>
      <w:r>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pPr>
        <w:pStyle w:val="Style15"/>
        <w:bidi w:val="0"/>
        <w:jc w:val="left"/>
        <w:rPr>
          <w:sz w:val="24"/>
          <w:szCs w:val="24"/>
        </w:rPr>
      </w:pPr>
      <w:bookmarkStart w:id="46" w:name="block_15236"/>
      <w:bookmarkStart w:id="47" w:name="p_99"/>
      <w:bookmarkEnd w:id="46"/>
      <w:bookmarkEnd w:id="47"/>
      <w:r>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pPr>
        <w:pStyle w:val="Style15"/>
        <w:bidi w:val="0"/>
        <w:jc w:val="left"/>
        <w:rPr>
          <w:sz w:val="24"/>
          <w:szCs w:val="24"/>
        </w:rPr>
      </w:pPr>
      <w:bookmarkStart w:id="48" w:name="block_15237"/>
      <w:bookmarkStart w:id="49" w:name="p_100"/>
      <w:bookmarkEnd w:id="48"/>
      <w:bookmarkEnd w:id="49"/>
      <w:r>
        <w:rPr/>
        <w:t>ПК 3.7. Производить измерения товаров и других объектов, переводить внесистемные единицы измерений в системные.</w:t>
      </w:r>
    </w:p>
    <w:p>
      <w:pPr>
        <w:pStyle w:val="Style15"/>
        <w:bidi w:val="0"/>
        <w:jc w:val="left"/>
        <w:rPr>
          <w:sz w:val="24"/>
          <w:szCs w:val="24"/>
        </w:rPr>
      </w:pPr>
      <w:bookmarkStart w:id="50" w:name="block_15238"/>
      <w:bookmarkStart w:id="51" w:name="p_101"/>
      <w:bookmarkEnd w:id="50"/>
      <w:bookmarkEnd w:id="51"/>
      <w:r>
        <w:rPr/>
        <w:t>ПК 3.8. Работать с документами по подтверждению соответствия, принимать участие в мероприятиях по контролю.</w:t>
      </w:r>
    </w:p>
    <w:p>
      <w:pPr>
        <w:pStyle w:val="TableParagraph"/>
        <w:bidi w:val="0"/>
        <w:jc w:val="left"/>
        <w:rPr>
          <w:sz w:val="24"/>
          <w:szCs w:val="24"/>
        </w:rPr>
      </w:pPr>
      <w:r>
        <w:rPr/>
      </w:r>
    </w:p>
    <w:p>
      <w:pPr>
        <w:pStyle w:val="TableParagraph"/>
        <w:bidi w:val="0"/>
        <w:jc w:val="left"/>
        <w:rPr>
          <w:sz w:val="24"/>
          <w:szCs w:val="24"/>
        </w:rPr>
      </w:pPr>
      <w:r>
        <w:rPr>
          <w:rFonts w:ascii="Times New Roman" w:hAnsi="Times New Roman"/>
          <w:b/>
          <w:bCs/>
          <w:sz w:val="24"/>
          <w:szCs w:val="24"/>
        </w:rPr>
        <w:t xml:space="preserve">ВПД 4: </w:t>
      </w:r>
      <w:r>
        <w:rPr>
          <w:rFonts w:ascii="Times New Roman" w:hAnsi="Times New Roman"/>
          <w:b/>
          <w:bCs/>
          <w:sz w:val="24"/>
          <w:szCs w:val="24"/>
        </w:rPr>
        <w:t>Выполнение работ по одной или нескольким профессиям рабочих, должностям служащих</w:t>
      </w:r>
    </w:p>
    <w:p>
      <w:pPr>
        <w:pStyle w:val="TableParagraph"/>
        <w:bidi w:val="0"/>
        <w:jc w:val="left"/>
        <w:rPr>
          <w:sz w:val="24"/>
          <w:szCs w:val="24"/>
          <w:lang w:bidi="ar-SA"/>
        </w:rPr>
      </w:pPr>
      <w:r>
        <w:rPr>
          <w:b/>
          <w:bCs/>
          <w:sz w:val="24"/>
          <w:szCs w:val="24"/>
          <w:lang w:bidi="ar-SA"/>
        </w:rPr>
      </w:r>
    </w:p>
    <w:p>
      <w:pPr>
        <w:pStyle w:val="TableParagraph"/>
        <w:bidi w:val="0"/>
        <w:jc w:val="left"/>
        <w:rPr>
          <w:sz w:val="24"/>
          <w:szCs w:val="24"/>
        </w:rPr>
      </w:pPr>
      <w:r>
        <w:rPr>
          <w:sz w:val="24"/>
          <w:szCs w:val="24"/>
        </w:rPr>
      </w:r>
    </w:p>
    <w:p>
      <w:pPr>
        <w:pStyle w:val="31"/>
        <w:tabs>
          <w:tab w:val="clear" w:pos="709"/>
          <w:tab w:val="left" w:pos="2536" w:leader="none"/>
        </w:tabs>
        <w:bidi w:val="0"/>
        <w:ind w:left="567" w:firstLine="720"/>
        <w:jc w:val="left"/>
        <w:rPr>
          <w:sz w:val="24"/>
          <w:szCs w:val="24"/>
        </w:rPr>
      </w:pPr>
      <w:r>
        <w:rPr>
          <w:rFonts w:ascii="Times New Roman" w:hAnsi="Times New Roman"/>
        </w:rPr>
        <w:t>Цели и задачи государственной итоговой аттестации</w:t>
      </w:r>
      <w:r>
        <w:rPr>
          <w:rFonts w:ascii="Times New Roman" w:hAnsi="Times New Roman"/>
          <w:spacing w:val="-4"/>
        </w:rPr>
        <w:t xml:space="preserve"> </w:t>
      </w:r>
      <w:r>
        <w:rPr>
          <w:rFonts w:ascii="Times New Roman" w:hAnsi="Times New Roman"/>
        </w:rPr>
        <w:t>(ГИА)</w:t>
      </w:r>
    </w:p>
    <w:p>
      <w:pPr>
        <w:pStyle w:val="Style15"/>
        <w:bidi w:val="0"/>
        <w:ind w:left="567" w:firstLine="720"/>
        <w:jc w:val="both"/>
        <w:rPr>
          <w:sz w:val="24"/>
          <w:szCs w:val="24"/>
        </w:rPr>
      </w:pPr>
      <w:r>
        <w:rPr>
          <w:rFonts w:ascii="Times New Roman" w:hAnsi="Times New Roman"/>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11"/>
        <w:tabs>
          <w:tab w:val="clear" w:pos="709"/>
          <w:tab w:val="left" w:pos="4136" w:leader="none"/>
          <w:tab w:val="left" w:pos="4137" w:leader="none"/>
        </w:tabs>
        <w:bidi w:val="0"/>
        <w:spacing w:before="245" w:after="0"/>
        <w:ind w:left="567" w:firstLine="284"/>
        <w:jc w:val="both"/>
        <w:rPr>
          <w:sz w:val="24"/>
          <w:szCs w:val="24"/>
        </w:rPr>
      </w:pPr>
      <w:r>
        <w:rPr>
          <w:rFonts w:ascii="Times New Roman" w:hAnsi="Times New Roman"/>
          <w:spacing w:val="-10"/>
          <w:sz w:val="24"/>
          <w:szCs w:val="24"/>
        </w:rPr>
        <w:t xml:space="preserve">Форма </w:t>
      </w:r>
      <w:r>
        <w:rPr>
          <w:rFonts w:ascii="Times New Roman" w:hAnsi="Times New Roman"/>
          <w:spacing w:val="-11"/>
          <w:sz w:val="24"/>
          <w:szCs w:val="24"/>
        </w:rPr>
        <w:t>государственной итоговой</w:t>
      </w:r>
      <w:r>
        <w:rPr>
          <w:rFonts w:ascii="Times New Roman" w:hAnsi="Times New Roman"/>
          <w:spacing w:val="-52"/>
          <w:sz w:val="24"/>
          <w:szCs w:val="24"/>
        </w:rPr>
        <w:t xml:space="preserve"> </w:t>
      </w:r>
      <w:r>
        <w:rPr>
          <w:rFonts w:ascii="Times New Roman" w:hAnsi="Times New Roman"/>
          <w:spacing w:val="-11"/>
          <w:sz w:val="24"/>
          <w:szCs w:val="24"/>
        </w:rPr>
        <w:t>аттестации</w:t>
      </w:r>
    </w:p>
    <w:p>
      <w:pPr>
        <w:pStyle w:val="Style15"/>
        <w:bidi w:val="0"/>
        <w:ind w:left="567" w:hanging="0"/>
        <w:jc w:val="both"/>
        <w:rPr>
          <w:sz w:val="24"/>
          <w:szCs w:val="24"/>
        </w:rPr>
      </w:pPr>
      <w:r>
        <w:rPr>
          <w:rFonts w:ascii="Times New Roman" w:hAnsi="Times New Roman"/>
          <w:spacing w:val="-10"/>
        </w:rPr>
        <w:t xml:space="preserve">Формой государственной итоговой аттестации </w:t>
      </w:r>
      <w:r>
        <w:rPr>
          <w:rFonts w:ascii="Times New Roman" w:hAnsi="Times New Roman"/>
        </w:rPr>
        <w:t xml:space="preserve">по специальности </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sz w:val="26"/>
        </w:rPr>
        <w:t xml:space="preserve"> </w:t>
      </w:r>
      <w:r>
        <w:rPr>
          <w:rFonts w:ascii="Times New Roman" w:hAnsi="Times New Roman"/>
        </w:rPr>
        <w:t xml:space="preserve"> </w:t>
      </w:r>
      <w:r>
        <w:rPr>
          <w:rFonts w:ascii="Times New Roman" w:hAnsi="Times New Roman"/>
          <w:spacing w:val="-10"/>
        </w:rPr>
        <w:t>являются:</w:t>
      </w:r>
    </w:p>
    <w:p>
      <w:pPr>
        <w:pStyle w:val="ListParagraph"/>
        <w:numPr>
          <w:ilvl w:val="0"/>
          <w:numId w:val="6"/>
        </w:numPr>
        <w:tabs>
          <w:tab w:val="clear" w:pos="709"/>
          <w:tab w:val="left" w:pos="2522" w:leader="none"/>
        </w:tabs>
        <w:bidi w:val="0"/>
        <w:spacing w:lineRule="exact" w:line="318"/>
        <w:ind w:left="567" w:hanging="145"/>
        <w:jc w:val="both"/>
        <w:rPr>
          <w:sz w:val="24"/>
          <w:szCs w:val="24"/>
        </w:rPr>
      </w:pPr>
      <w:r>
        <w:rPr>
          <w:rFonts w:ascii="Times New Roman" w:hAnsi="Times New Roman"/>
          <w:spacing w:val="-9"/>
          <w:sz w:val="24"/>
          <w:szCs w:val="24"/>
        </w:rPr>
        <w:t xml:space="preserve">защита </w:t>
      </w:r>
      <w:r>
        <w:rPr>
          <w:rFonts w:ascii="Times New Roman" w:hAnsi="Times New Roman"/>
          <w:spacing w:val="-10"/>
          <w:sz w:val="24"/>
          <w:szCs w:val="24"/>
        </w:rPr>
        <w:t xml:space="preserve">выпускной </w:t>
      </w:r>
      <w:r>
        <w:rPr>
          <w:rFonts w:ascii="Times New Roman" w:hAnsi="Times New Roman"/>
          <w:spacing w:val="-11"/>
          <w:sz w:val="24"/>
          <w:szCs w:val="24"/>
        </w:rPr>
        <w:t xml:space="preserve">квалификационной </w:t>
      </w:r>
      <w:r>
        <w:rPr>
          <w:rFonts w:ascii="Times New Roman" w:hAnsi="Times New Roman"/>
          <w:spacing w:val="-10"/>
          <w:sz w:val="24"/>
          <w:szCs w:val="24"/>
        </w:rPr>
        <w:t>работы</w:t>
      </w:r>
      <w:r>
        <w:rPr>
          <w:rFonts w:ascii="Times New Roman" w:hAnsi="Times New Roman"/>
          <w:spacing w:val="-45"/>
          <w:sz w:val="24"/>
          <w:szCs w:val="24"/>
        </w:rPr>
        <w:t xml:space="preserve"> </w:t>
      </w:r>
      <w:r>
        <w:rPr>
          <w:rFonts w:ascii="Times New Roman" w:hAnsi="Times New Roman"/>
          <w:spacing w:val="-10"/>
          <w:sz w:val="24"/>
          <w:szCs w:val="24"/>
        </w:rPr>
        <w:t>(ВКР).</w:t>
      </w:r>
    </w:p>
    <w:p>
      <w:pPr>
        <w:pStyle w:val="Normal"/>
        <w:tabs>
          <w:tab w:val="clear" w:pos="709"/>
          <w:tab w:val="left" w:pos="5358" w:leader="none"/>
        </w:tabs>
        <w:bidi w:val="0"/>
        <w:spacing w:lineRule="exact" w:line="318"/>
        <w:ind w:left="1985" w:hanging="0"/>
        <w:jc w:val="both"/>
        <w:rPr>
          <w:sz w:val="24"/>
          <w:szCs w:val="24"/>
        </w:rPr>
      </w:pPr>
      <w:r>
        <w:rPr>
          <w:sz w:val="24"/>
          <w:szCs w:val="24"/>
        </w:rPr>
      </w:r>
    </w:p>
    <w:p>
      <w:pPr>
        <w:pStyle w:val="31"/>
        <w:numPr>
          <w:ilvl w:val="1"/>
          <w:numId w:val="7"/>
        </w:numPr>
        <w:tabs>
          <w:tab w:val="clear" w:pos="709"/>
          <w:tab w:val="left" w:pos="1320" w:leader="none"/>
        </w:tabs>
        <w:bidi w:val="0"/>
        <w:ind w:left="0" w:firstLine="680"/>
        <w:jc w:val="left"/>
        <w:rPr>
          <w:sz w:val="24"/>
          <w:szCs w:val="24"/>
        </w:rPr>
      </w:pPr>
      <w:r>
        <w:rPr>
          <w:rFonts w:ascii="Times New Roman" w:hAnsi="Times New Roman"/>
        </w:rPr>
        <w:t>Объем времени, отводимый на государственную итоговую</w:t>
      </w:r>
      <w:r>
        <w:rPr>
          <w:rFonts w:ascii="Times New Roman" w:hAnsi="Times New Roman"/>
          <w:spacing w:val="-4"/>
        </w:rPr>
        <w:t xml:space="preserve"> </w:t>
      </w:r>
      <w:r>
        <w:rPr>
          <w:rFonts w:ascii="Times New Roman" w:hAnsi="Times New Roman"/>
        </w:rPr>
        <w:t>аттестацию:</w:t>
      </w:r>
    </w:p>
    <w:p>
      <w:pPr>
        <w:pStyle w:val="Style15"/>
        <w:bidi w:val="0"/>
        <w:spacing w:before="235" w:after="0"/>
        <w:ind w:left="393" w:right="549" w:firstLine="566"/>
        <w:jc w:val="both"/>
        <w:rPr>
          <w:sz w:val="24"/>
          <w:szCs w:val="24"/>
        </w:rPr>
      </w:pPr>
      <w:r>
        <w:rPr>
          <w:rFonts w:ascii="Times New Roman" w:hAnsi="Times New Roman"/>
        </w:rPr>
        <w:t xml:space="preserve">На подготовку и проведение ГИА согласно учебному плану по специальности </w:t>
      </w:r>
      <w:r>
        <w:rPr>
          <w:rFonts w:ascii="Times New Roman" w:hAnsi="Times New Roman"/>
          <w:sz w:val="24"/>
          <w:szCs w:val="24"/>
        </w:rPr>
        <w:t>38.02.04 « Коммерция( по отраслям)</w:t>
      </w:r>
      <w:r>
        <w:rPr>
          <w:rFonts w:ascii="Times New Roman" w:hAnsi="Times New Roman"/>
          <w:sz w:val="24"/>
          <w:szCs w:val="24"/>
        </w:rPr>
        <w:t>»</w:t>
      </w:r>
      <w:r>
        <w:rPr>
          <w:rFonts w:ascii="Times New Roman" w:hAnsi="Times New Roman"/>
          <w:sz w:val="26"/>
        </w:rPr>
        <w:t xml:space="preserve"> </w:t>
      </w:r>
      <w:r>
        <w:rPr>
          <w:rFonts w:ascii="Times New Roman" w:hAnsi="Times New Roman"/>
        </w:rPr>
        <w:t xml:space="preserve">  и в соответствии с календарным учебным графиком отводится 6 недель с 18 мая 2024 г. по 28 июня 2024 г., в том числе:</w:t>
      </w:r>
    </w:p>
    <w:p>
      <w:pPr>
        <w:pStyle w:val="Normal"/>
        <w:tabs>
          <w:tab w:val="clear" w:pos="709"/>
          <w:tab w:val="left" w:pos="1956" w:leader="none"/>
        </w:tabs>
        <w:bidi w:val="0"/>
        <w:ind w:left="284" w:right="550" w:hanging="0"/>
        <w:jc w:val="both"/>
        <w:rPr>
          <w:sz w:val="24"/>
          <w:szCs w:val="24"/>
        </w:rPr>
      </w:pPr>
      <w:r>
        <w:rPr>
          <w:rFonts w:ascii="Times New Roman" w:hAnsi="Times New Roman"/>
          <w:sz w:val="24"/>
          <w:szCs w:val="24"/>
        </w:rPr>
        <w:t xml:space="preserve">- защиту выпускной квалификационной работы </w:t>
      </w:r>
      <w:r>
        <w:rPr>
          <w:rFonts w:ascii="Times New Roman" w:hAnsi="Times New Roman"/>
          <w:b/>
          <w:sz w:val="24"/>
          <w:szCs w:val="24"/>
        </w:rPr>
        <w:t xml:space="preserve">2 недели </w:t>
      </w:r>
      <w:r>
        <w:rPr>
          <w:rFonts w:ascii="Times New Roman" w:hAnsi="Times New Roman"/>
          <w:sz w:val="24"/>
          <w:szCs w:val="24"/>
        </w:rPr>
        <w:t>с 15 июня 2024 г. по 28 июня   2024</w:t>
      </w:r>
      <w:r>
        <w:rPr>
          <w:rFonts w:ascii="Times New Roman" w:hAnsi="Times New Roman"/>
          <w:spacing w:val="-14"/>
          <w:sz w:val="24"/>
          <w:szCs w:val="24"/>
        </w:rPr>
        <w:t xml:space="preserve"> </w:t>
      </w:r>
      <w:r>
        <w:rPr>
          <w:rFonts w:ascii="Times New Roman" w:hAnsi="Times New Roman"/>
          <w:sz w:val="24"/>
          <w:szCs w:val="24"/>
        </w:rPr>
        <w:t>г.</w:t>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31"/>
        <w:tabs>
          <w:tab w:val="clear" w:pos="709"/>
          <w:tab w:val="left" w:pos="1241" w:leader="none"/>
        </w:tabs>
        <w:bidi w:val="0"/>
        <w:ind w:left="0" w:firstLine="680"/>
        <w:jc w:val="center"/>
        <w:rPr>
          <w:sz w:val="24"/>
          <w:szCs w:val="24"/>
        </w:rPr>
      </w:pPr>
      <w:r>
        <w:rPr>
          <w:rFonts w:ascii="Times New Roman" w:hAnsi="Times New Roman"/>
        </w:rPr>
        <w:t>2. СТРУКТУРА И СОДЕРЖАНИЕ ГОСУДАРСТВЕННОЙ ИТОГОВОЙ</w:t>
      </w:r>
      <w:r>
        <w:rPr>
          <w:rFonts w:ascii="Times New Roman" w:hAnsi="Times New Roman"/>
          <w:spacing w:val="-6"/>
        </w:rPr>
        <w:t xml:space="preserve"> </w:t>
      </w:r>
      <w:r>
        <w:rPr>
          <w:rFonts w:ascii="Times New Roman" w:hAnsi="Times New Roman"/>
        </w:rPr>
        <w:t>АТТЕСТЦИИ</w:t>
      </w:r>
    </w:p>
    <w:p>
      <w:pPr>
        <w:pStyle w:val="31"/>
        <w:tabs>
          <w:tab w:val="clear" w:pos="709"/>
          <w:tab w:val="left" w:pos="2601" w:leader="none"/>
        </w:tabs>
        <w:bidi w:val="0"/>
        <w:ind w:left="680" w:hanging="0"/>
        <w:jc w:val="left"/>
        <w:rPr>
          <w:sz w:val="24"/>
          <w:szCs w:val="24"/>
        </w:rPr>
      </w:pPr>
      <w:r>
        <w:rPr>
          <w:sz w:val="24"/>
          <w:szCs w:val="24"/>
        </w:rPr>
      </w:r>
    </w:p>
    <w:p>
      <w:pPr>
        <w:pStyle w:val="Normal"/>
        <w:bidi w:val="0"/>
        <w:ind w:firstLine="680"/>
        <w:jc w:val="left"/>
        <w:rPr>
          <w:sz w:val="24"/>
          <w:szCs w:val="24"/>
        </w:rPr>
      </w:pPr>
      <w:r>
        <w:rPr>
          <w:rFonts w:ascii="Times New Roman" w:hAnsi="Times New Roman"/>
          <w:b/>
          <w:sz w:val="24"/>
          <w:szCs w:val="24"/>
        </w:rPr>
        <w:t>2.1 Вид государственной итоговой аттестации</w:t>
      </w:r>
      <w:r>
        <w:rPr>
          <w:rFonts w:ascii="Times New Roman" w:hAnsi="Times New Roman"/>
          <w:sz w:val="24"/>
          <w:szCs w:val="24"/>
        </w:rPr>
        <w:t xml:space="preserve">: </w:t>
      </w:r>
    </w:p>
    <w:p>
      <w:pPr>
        <w:pStyle w:val="ListParagraph"/>
        <w:numPr>
          <w:ilvl w:val="0"/>
          <w:numId w:val="6"/>
        </w:numPr>
        <w:tabs>
          <w:tab w:val="clear" w:pos="709"/>
          <w:tab w:val="left" w:pos="1248" w:leader="none"/>
        </w:tabs>
        <w:bidi w:val="0"/>
        <w:spacing w:lineRule="auto" w:line="240"/>
        <w:ind w:left="393" w:right="549" w:firstLine="566"/>
        <w:jc w:val="both"/>
        <w:rPr>
          <w:sz w:val="24"/>
          <w:szCs w:val="24"/>
        </w:rPr>
      </w:pPr>
      <w:r>
        <w:rPr>
          <w:rFonts w:ascii="Times New Roman" w:hAnsi="Times New Roman"/>
          <w:sz w:val="24"/>
          <w:szCs w:val="24"/>
        </w:rPr>
        <w:t xml:space="preserve">выпускная квалификационная работа по специальности </w:t>
      </w:r>
      <w:r>
        <w:rPr>
          <w:rFonts w:ascii="Times New Roman" w:hAnsi="Times New Roman"/>
          <w:sz w:val="24"/>
          <w:szCs w:val="24"/>
        </w:rPr>
        <w:t>38.02.04« Коммерция(по отраслям)</w:t>
      </w:r>
      <w:r>
        <w:rPr>
          <w:rFonts w:ascii="Times New Roman" w:hAnsi="Times New Roman"/>
          <w:sz w:val="24"/>
          <w:szCs w:val="24"/>
        </w:rPr>
        <w:t>»</w:t>
      </w:r>
      <w:r>
        <w:rPr>
          <w:rFonts w:ascii="Times New Roman" w:hAnsi="Times New Roman"/>
          <w:sz w:val="26"/>
          <w:szCs w:val="24"/>
        </w:rPr>
        <w:t xml:space="preserve"> </w:t>
      </w:r>
      <w:r>
        <w:rPr>
          <w:rFonts w:ascii="Times New Roman" w:hAnsi="Times New Roman"/>
          <w:sz w:val="24"/>
          <w:szCs w:val="24"/>
        </w:rPr>
        <w:t xml:space="preserve"> выполняется в виде дипломной работы.</w:t>
      </w:r>
    </w:p>
    <w:p>
      <w:pPr>
        <w:pStyle w:val="Style15"/>
        <w:tabs>
          <w:tab w:val="clear" w:pos="709"/>
          <w:tab w:val="left" w:pos="0" w:leader="none"/>
        </w:tabs>
        <w:bidi w:val="0"/>
        <w:ind w:left="0" w:firstLine="680"/>
        <w:jc w:val="both"/>
        <w:rPr>
          <w:sz w:val="24"/>
          <w:szCs w:val="24"/>
        </w:rPr>
      </w:pPr>
      <w:r>
        <w:rPr>
          <w:sz w:val="24"/>
          <w:szCs w:val="24"/>
        </w:rPr>
      </w:r>
    </w:p>
    <w:p>
      <w:pPr>
        <w:pStyle w:val="Normal"/>
        <w:bidi w:val="0"/>
        <w:ind w:firstLine="680"/>
        <w:jc w:val="left"/>
        <w:rPr>
          <w:b/>
          <w:b/>
          <w:sz w:val="24"/>
          <w:szCs w:val="24"/>
        </w:rPr>
      </w:pPr>
      <w:r>
        <w:rPr>
          <w:rFonts w:ascii="Times New Roman" w:hAnsi="Times New Roman"/>
          <w:b/>
          <w:sz w:val="24"/>
          <w:szCs w:val="24"/>
        </w:rPr>
        <w:t>2.2  Содержание выпускной квалификационной работы</w:t>
      </w:r>
    </w:p>
    <w:p>
      <w:pPr>
        <w:pStyle w:val="Style15"/>
        <w:bidi w:val="0"/>
        <w:ind w:left="0" w:firstLine="680"/>
        <w:jc w:val="both"/>
        <w:rPr>
          <w:sz w:val="24"/>
          <w:szCs w:val="24"/>
        </w:rPr>
      </w:pPr>
      <w:r>
        <w:rPr>
          <w:rFonts w:ascii="Times New Roman" w:hAnsi="Times New Roman"/>
        </w:rPr>
        <w:t>Тема выпускной квалификационной работы (дипломной работы) должна иметь актуальность, новизну, практическую значимость, отвечать современным требованиям развития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pPr>
        <w:pStyle w:val="Style15"/>
        <w:bidi w:val="0"/>
        <w:ind w:left="0" w:firstLine="680"/>
        <w:jc w:val="both"/>
        <w:rPr>
          <w:sz w:val="24"/>
          <w:szCs w:val="24"/>
        </w:rPr>
      </w:pPr>
      <w:r>
        <w:rPr>
          <w:rFonts w:ascii="Times New Roman" w:hAnsi="Times New Roman"/>
        </w:rPr>
        <w:t xml:space="preserve">Темы выпускных квалификационных работ (дипломной работы)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5"/>
        <w:bidi w:val="0"/>
        <w:ind w:left="0" w:firstLine="680"/>
        <w:jc w:val="both"/>
        <w:rPr>
          <w:sz w:val="24"/>
          <w:szCs w:val="24"/>
        </w:rPr>
      </w:pPr>
      <w:r>
        <w:rPr>
          <w:rFonts w:ascii="Times New Roman" w:hAnsi="Times New Roman"/>
        </w:rPr>
        <w:t>Примерные темы выпускных квалификационных работ приведены в таблице</w:t>
      </w:r>
      <w:r>
        <w:rPr>
          <w:rFonts w:ascii="Times New Roman" w:hAnsi="Times New Roman"/>
          <w:spacing w:val="-3"/>
        </w:rPr>
        <w:t xml:space="preserve"> </w:t>
      </w:r>
      <w:r>
        <w:rPr>
          <w:rFonts w:ascii="Times New Roman" w:hAnsi="Times New Roman"/>
        </w:rPr>
        <w:t>1.</w:t>
      </w:r>
    </w:p>
    <w:p>
      <w:pPr>
        <w:pStyle w:val="Style15"/>
        <w:bidi w:val="0"/>
        <w:spacing w:lineRule="auto" w:line="276"/>
        <w:ind w:left="332" w:right="426" w:firstLine="566"/>
        <w:jc w:val="both"/>
        <w:rPr>
          <w:sz w:val="24"/>
          <w:szCs w:val="24"/>
        </w:rPr>
      </w:pPr>
      <w:r>
        <w:rPr>
          <w:sz w:val="24"/>
          <w:szCs w:val="24"/>
        </w:rPr>
      </w:r>
    </w:p>
    <w:p>
      <w:pPr>
        <w:pStyle w:val="Style15"/>
        <w:tabs>
          <w:tab w:val="clear" w:pos="709"/>
          <w:tab w:val="left" w:pos="3186" w:leader="none"/>
        </w:tabs>
        <w:bidi w:val="0"/>
        <w:spacing w:before="0" w:after="49"/>
        <w:ind w:left="899" w:hanging="0"/>
        <w:jc w:val="both"/>
        <w:rPr>
          <w:sz w:val="24"/>
          <w:szCs w:val="24"/>
        </w:rPr>
      </w:pPr>
      <w:r>
        <w:rPr>
          <w:rFonts w:ascii="Times New Roman" w:hAnsi="Times New Roman"/>
          <w:sz w:val="24"/>
          <w:szCs w:val="24"/>
        </w:rPr>
        <w:t>Таблица 1 - Примерные темы выпускных квалификационных работ</w:t>
      </w:r>
    </w:p>
    <w:p>
      <w:pPr>
        <w:pStyle w:val="Style15"/>
        <w:bidi w:val="0"/>
        <w:ind w:left="0" w:firstLine="709"/>
        <w:jc w:val="left"/>
        <w:rPr>
          <w:sz w:val="26"/>
        </w:rPr>
      </w:pPr>
      <w:r>
        <w:rPr>
          <w:sz w:val="26"/>
        </w:rPr>
      </w:r>
    </w:p>
    <w:p>
      <w:pPr>
        <w:pStyle w:val="Style15"/>
        <w:bidi w:val="0"/>
        <w:ind w:left="0" w:firstLine="709"/>
        <w:jc w:val="left"/>
        <w:rPr>
          <w:sz w:val="26"/>
        </w:rPr>
      </w:pPr>
      <w:r>
        <w:rPr>
          <w:sz w:val="26"/>
        </w:rPr>
      </w:r>
    </w:p>
    <w:tbl>
      <w:tblPr>
        <w:tblW w:w="10202" w:type="dxa"/>
        <w:jc w:val="left"/>
        <w:tblInd w:w="55" w:type="dxa"/>
        <w:tblCellMar>
          <w:top w:w="55" w:type="dxa"/>
          <w:left w:w="55" w:type="dxa"/>
          <w:bottom w:w="55" w:type="dxa"/>
          <w:right w:w="55" w:type="dxa"/>
        </w:tblCellMar>
      </w:tblPr>
      <w:tblGrid>
        <w:gridCol w:w="854"/>
        <w:gridCol w:w="5947"/>
        <w:gridCol w:w="3401"/>
      </w:tblGrid>
      <w:tr>
        <w:trPr>
          <w:trHeight w:val="225" w:hRule="atLeast"/>
        </w:trPr>
        <w:tc>
          <w:tcPr>
            <w:tcW w:w="854"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6"/>
              </w:rPr>
            </w:pPr>
            <w:r>
              <w:rPr>
                <w:rFonts w:ascii="Times New Roman" w:hAnsi="Times New Roman"/>
                <w:sz w:val="26"/>
              </w:rPr>
              <w:t xml:space="preserve">№ </w:t>
            </w:r>
            <w:r>
              <w:rPr>
                <w:rFonts w:ascii="Times New Roman" w:hAnsi="Times New Roman"/>
                <w:sz w:val="26"/>
              </w:rPr>
              <w:t>п/п</w:t>
            </w:r>
          </w:p>
        </w:tc>
        <w:tc>
          <w:tcPr>
            <w:tcW w:w="5947" w:type="dxa"/>
            <w:tcBorders>
              <w:top w:val="single" w:sz="4" w:space="0" w:color="000000"/>
              <w:left w:val="single" w:sz="4" w:space="0" w:color="000000"/>
              <w:bottom w:val="single" w:sz="4" w:space="0" w:color="000000"/>
            </w:tcBorders>
          </w:tcPr>
          <w:p>
            <w:pPr>
              <w:pStyle w:val="TableParagraph"/>
              <w:bidi w:val="0"/>
              <w:spacing w:lineRule="exact" w:line="223"/>
              <w:jc w:val="center"/>
              <w:rPr>
                <w:sz w:val="20"/>
                <w:szCs w:val="20"/>
              </w:rPr>
            </w:pPr>
            <w:r>
              <w:rPr>
                <w:sz w:val="24"/>
                <w:szCs w:val="24"/>
                <w:lang w:val="en-US"/>
              </w:rPr>
              <w:t>Тема выпускной квалификационной</w:t>
            </w:r>
          </w:p>
          <w:p>
            <w:pPr>
              <w:pStyle w:val="TableParagraph"/>
              <w:bidi w:val="0"/>
              <w:spacing w:lineRule="exact" w:line="215"/>
              <w:jc w:val="center"/>
              <w:rPr>
                <w:sz w:val="20"/>
                <w:szCs w:val="20"/>
              </w:rPr>
            </w:pPr>
            <w:r>
              <w:rPr>
                <w:rFonts w:ascii="Times New Roman" w:hAnsi="Times New Roman"/>
                <w:sz w:val="24"/>
                <w:szCs w:val="24"/>
                <w:lang w:val="en-US"/>
              </w:rPr>
              <w:t>работы</w:t>
            </w:r>
          </w:p>
        </w:tc>
        <w:tc>
          <w:tcPr>
            <w:tcW w:w="340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jc w:val="center"/>
              <w:rPr>
                <w:sz w:val="20"/>
                <w:szCs w:val="20"/>
                <w:lang w:val="ru-RU"/>
              </w:rPr>
            </w:pPr>
            <w:r>
              <w:rPr>
                <w:sz w:val="24"/>
                <w:szCs w:val="24"/>
                <w:lang w:val="ru-RU"/>
              </w:rPr>
              <w:t>Наименование профессиональных модулей,</w:t>
            </w:r>
          </w:p>
          <w:p>
            <w:pPr>
              <w:pStyle w:val="TableParagraph"/>
              <w:bidi w:val="0"/>
              <w:spacing w:lineRule="exact" w:line="215"/>
              <w:jc w:val="center"/>
              <w:rPr>
                <w:sz w:val="20"/>
                <w:szCs w:val="20"/>
                <w:lang w:val="ru-RU"/>
              </w:rPr>
            </w:pPr>
            <w:r>
              <w:rPr>
                <w:rFonts w:ascii="Times New Roman" w:hAnsi="Times New Roman"/>
                <w:sz w:val="24"/>
                <w:szCs w:val="24"/>
                <w:lang w:val="ru-RU"/>
              </w:rPr>
              <w:t>отражаемых в работе</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 xml:space="preserve">Коммерческая работа по закупке товаров и пути повышения ее эффективности. </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Изучение и прогнозирование спроса на продовольственные товары в условиях рынка.</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Транспортное обеспечение коммерческой деятельности.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Организация и технология хранения товаров в оптовом предприятии.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5</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Состояние и перспективы развития торговли.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6</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Роль ассортимента в хозяйственной деятельности коммерческих структур</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7</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Основные этапы и техники продаж в оптовой торговли.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04</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8</w:t>
            </w:r>
          </w:p>
        </w:tc>
        <w:tc>
          <w:tcPr>
            <w:tcW w:w="5947"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Коммерческая деятельность по реализации продукции предприятия.</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04</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9</w:t>
            </w:r>
          </w:p>
        </w:tc>
        <w:tc>
          <w:tcPr>
            <w:tcW w:w="5947" w:type="dxa"/>
            <w:tcBorders>
              <w:left w:val="single" w:sz="4" w:space="0" w:color="000000"/>
              <w:bottom w:val="single" w:sz="4" w:space="0" w:color="000000"/>
            </w:tcBorders>
          </w:tcPr>
          <w:p>
            <w:pPr>
              <w:pStyle w:val="Style20"/>
              <w:bidi w:val="0"/>
              <w:jc w:val="both"/>
              <w:rPr>
                <w:sz w:val="22"/>
                <w:szCs w:val="22"/>
              </w:rPr>
            </w:pPr>
            <w:r>
              <w:rPr>
                <w:rFonts w:ascii="Times New Roman" w:hAnsi="Times New Roman"/>
                <w:sz w:val="22"/>
                <w:szCs w:val="22"/>
              </w:rPr>
              <w:t>Торговое оборудование на оптовых и розничных торговых предприятиях.</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04</w:t>
            </w:r>
          </w:p>
        </w:tc>
      </w:tr>
    </w:tbl>
    <w:p>
      <w:pPr>
        <w:pStyle w:val="Style15"/>
        <w:bidi w:val="0"/>
        <w:spacing w:lineRule="auto" w:line="276"/>
        <w:ind w:left="0" w:firstLine="709"/>
        <w:jc w:val="both"/>
        <w:rPr>
          <w:sz w:val="24"/>
          <w:szCs w:val="24"/>
        </w:rPr>
      </w:pPr>
      <w:r>
        <w:rPr/>
      </w:r>
    </w:p>
    <w:p>
      <w:pPr>
        <w:pStyle w:val="Style15"/>
        <w:bidi w:val="0"/>
        <w:spacing w:lineRule="auto" w:line="276"/>
        <w:ind w:left="0" w:firstLine="709"/>
        <w:jc w:val="both"/>
        <w:rPr>
          <w:sz w:val="24"/>
          <w:szCs w:val="24"/>
        </w:rPr>
      </w:pPr>
      <w:r>
        <w:rPr>
          <w:rFonts w:ascii="Times New Roman" w:hAnsi="Times New Roman"/>
        </w:rPr>
        <w:t xml:space="preserve">Темы ВКР имеют практико-ориентированный характер и соответствуют ФГОС СПО специальности </w:t>
      </w:r>
    </w:p>
    <w:p>
      <w:pPr>
        <w:pStyle w:val="Style15"/>
        <w:bidi w:val="0"/>
        <w:spacing w:lineRule="auto" w:line="276"/>
        <w:ind w:left="0" w:firstLine="898"/>
        <w:jc w:val="both"/>
        <w:rPr>
          <w:sz w:val="24"/>
          <w:szCs w:val="24"/>
        </w:rPr>
      </w:pPr>
      <w:r>
        <w:rPr>
          <w:rFonts w:ascii="Times New Roman" w:hAnsi="Times New Roman"/>
        </w:rPr>
        <w:t xml:space="preserve"> </w:t>
      </w:r>
      <w:r>
        <w:rPr>
          <w:rFonts w:ascii="Times New Roman" w:hAnsi="Times New Roman"/>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5"/>
        <w:bidi w:val="0"/>
        <w:spacing w:lineRule="auto" w:line="276"/>
        <w:ind w:left="0" w:firstLine="898"/>
        <w:jc w:val="both"/>
        <w:rPr>
          <w:sz w:val="24"/>
          <w:szCs w:val="24"/>
        </w:rPr>
      </w:pPr>
      <w:r>
        <w:rPr>
          <w:rFonts w:ascii="Times New Roman" w:hAnsi="Times New Roman"/>
        </w:rPr>
        <w:t>Перечень тем ВКР с исходными данными:</w:t>
      </w:r>
    </w:p>
    <w:p>
      <w:pPr>
        <w:pStyle w:val="ListParagraph"/>
        <w:numPr>
          <w:ilvl w:val="0"/>
          <w:numId w:val="6"/>
        </w:numPr>
        <w:tabs>
          <w:tab w:val="clear" w:pos="709"/>
          <w:tab w:val="left" w:pos="1920" w:leader="none"/>
        </w:tabs>
        <w:bidi w:val="0"/>
        <w:spacing w:lineRule="auto" w:line="240"/>
        <w:ind w:left="393" w:right="549" w:firstLine="566"/>
        <w:jc w:val="both"/>
        <w:rPr>
          <w:sz w:val="24"/>
          <w:szCs w:val="24"/>
        </w:rPr>
      </w:pPr>
      <w:r>
        <w:rPr>
          <w:rFonts w:ascii="Times New Roman" w:hAnsi="Times New Roman"/>
        </w:rPr>
        <w:t xml:space="preserve">разрабатывается преподавателями профессионального цикла специальности </w:t>
      </w:r>
      <w:r>
        <w:rPr>
          <w:rFonts w:ascii="Times New Roman" w:hAnsi="Times New Roman"/>
          <w:sz w:val="24"/>
          <w:szCs w:val="24"/>
        </w:rPr>
        <w:t>38.02.04 « Коммерция( по отраслям)</w:t>
      </w:r>
      <w:r>
        <w:rPr>
          <w:rFonts w:ascii="Times New Roman" w:hAnsi="Times New Roman"/>
          <w:sz w:val="24"/>
          <w:szCs w:val="24"/>
        </w:rPr>
        <w:t>» выполняется в виде дипломной работы;</w:t>
      </w:r>
    </w:p>
    <w:p>
      <w:pPr>
        <w:pStyle w:val="ListParagraph"/>
        <w:numPr>
          <w:ilvl w:val="0"/>
          <w:numId w:val="8"/>
        </w:numPr>
        <w:tabs>
          <w:tab w:val="clear" w:pos="709"/>
          <w:tab w:val="left" w:pos="993" w:leader="none"/>
        </w:tabs>
        <w:bidi w:val="0"/>
        <w:spacing w:lineRule="auto" w:line="276"/>
        <w:ind w:left="0" w:firstLine="898"/>
        <w:jc w:val="both"/>
        <w:rPr>
          <w:sz w:val="24"/>
        </w:rPr>
      </w:pPr>
      <w:r>
        <w:rPr>
          <w:rFonts w:ascii="Times New Roman" w:hAnsi="Times New Roman"/>
          <w:sz w:val="24"/>
        </w:rPr>
        <w:t xml:space="preserve"> </w:t>
      </w:r>
      <w:r>
        <w:rPr>
          <w:rFonts w:ascii="Times New Roman" w:hAnsi="Times New Roman"/>
          <w:sz w:val="24"/>
        </w:rPr>
        <w:t>представителями заинтересованных работодателей, руководителями</w:t>
      </w:r>
      <w:r>
        <w:rPr>
          <w:rFonts w:ascii="Times New Roman" w:hAnsi="Times New Roman"/>
          <w:spacing w:val="-9"/>
          <w:sz w:val="24"/>
        </w:rPr>
        <w:t xml:space="preserve"> </w:t>
      </w:r>
      <w:r>
        <w:rPr>
          <w:rFonts w:ascii="Times New Roman" w:hAnsi="Times New Roman"/>
          <w:sz w:val="24"/>
        </w:rPr>
        <w:t>ВКР;</w:t>
      </w:r>
    </w:p>
    <w:p>
      <w:pPr>
        <w:pStyle w:val="ListParagraph"/>
        <w:numPr>
          <w:ilvl w:val="0"/>
          <w:numId w:val="8"/>
        </w:numPr>
        <w:tabs>
          <w:tab w:val="clear" w:pos="709"/>
          <w:tab w:val="left" w:pos="1099" w:leader="none"/>
        </w:tabs>
        <w:bidi w:val="0"/>
        <w:spacing w:lineRule="auto" w:line="276"/>
        <w:ind w:left="0" w:firstLine="898"/>
        <w:jc w:val="both"/>
        <w:rPr>
          <w:sz w:val="24"/>
        </w:rPr>
      </w:pPr>
      <w:r>
        <w:rPr>
          <w:rFonts w:ascii="Times New Roman" w:hAnsi="Times New Roman"/>
          <w:sz w:val="24"/>
        </w:rPr>
        <w:t>рассматривается на заседаниях цикловой комиссии специальности;</w:t>
      </w:r>
    </w:p>
    <w:p>
      <w:pPr>
        <w:pStyle w:val="ListParagraph"/>
        <w:numPr>
          <w:ilvl w:val="0"/>
          <w:numId w:val="8"/>
        </w:numPr>
        <w:tabs>
          <w:tab w:val="clear" w:pos="709"/>
          <w:tab w:val="left" w:pos="1042" w:leader="none"/>
        </w:tabs>
        <w:bidi w:val="0"/>
        <w:spacing w:lineRule="auto" w:line="276"/>
        <w:ind w:left="0" w:firstLine="898"/>
        <w:jc w:val="both"/>
        <w:rPr>
          <w:sz w:val="24"/>
        </w:rPr>
      </w:pPr>
      <w:r>
        <w:rPr>
          <w:rFonts w:ascii="Times New Roman" w:hAnsi="Times New Roman"/>
          <w:sz w:val="24"/>
        </w:rPr>
        <w:t xml:space="preserve">утверждается  заместителем директора по учебной работе. </w:t>
      </w:r>
    </w:p>
    <w:p>
      <w:pPr>
        <w:pStyle w:val="Style15"/>
        <w:bidi w:val="0"/>
        <w:spacing w:lineRule="auto" w:line="276"/>
        <w:ind w:left="0" w:firstLine="898"/>
        <w:jc w:val="both"/>
        <w:rPr>
          <w:sz w:val="24"/>
          <w:szCs w:val="24"/>
        </w:rPr>
      </w:pPr>
      <w:r>
        <w:rPr>
          <w:rFonts w:ascii="Times New Roman" w:hAnsi="Times New Roman"/>
        </w:rPr>
        <w:t xml:space="preserve">Выпускник после выбора темы ВКР пишет заявление на утверждении темы ВКР </w:t>
      </w:r>
    </w:p>
    <w:p>
      <w:pPr>
        <w:pStyle w:val="Style15"/>
        <w:bidi w:val="0"/>
        <w:spacing w:lineRule="exact" w:line="275"/>
        <w:ind w:left="0" w:firstLine="898"/>
        <w:jc w:val="both"/>
        <w:rPr>
          <w:sz w:val="24"/>
          <w:szCs w:val="24"/>
        </w:rPr>
      </w:pPr>
      <w:r>
        <w:rPr>
          <w:rFonts w:ascii="Times New Roman" w:hAnsi="Times New Roman"/>
        </w:rPr>
        <w:t xml:space="preserve">Выбранная тема окончательно закрепляется за студентом приказом заместителем директора по учебной работе </w:t>
      </w:r>
      <w:r>
        <w:rPr>
          <w:rFonts w:ascii="Times New Roman" w:hAnsi="Times New Roman"/>
          <w:bCs/>
        </w:rPr>
        <w:t xml:space="preserve">ГБПОУ МО </w:t>
      </w:r>
      <w:r>
        <w:rPr>
          <w:rFonts w:ascii="Times New Roman" w:hAnsi="Times New Roman"/>
        </w:rPr>
        <w:t>«Воскресенский  колледж</w:t>
      </w:r>
      <w:r>
        <w:rPr>
          <w:rFonts w:ascii="Times New Roman" w:hAnsi="Times New Roman"/>
          <w:sz w:val="28"/>
          <w:szCs w:val="28"/>
        </w:rPr>
        <w:t>»</w:t>
      </w:r>
      <w:r>
        <w:rPr>
          <w:rFonts w:ascii="Times New Roman" w:hAnsi="Times New Roman"/>
        </w:rPr>
        <w:t xml:space="preserve">. </w:t>
      </w:r>
    </w:p>
    <w:p>
      <w:pPr>
        <w:pStyle w:val="31"/>
        <w:numPr>
          <w:ilvl w:val="2"/>
          <w:numId w:val="9"/>
        </w:numPr>
        <w:tabs>
          <w:tab w:val="clear" w:pos="709"/>
          <w:tab w:val="left" w:pos="1723" w:leader="none"/>
        </w:tabs>
        <w:bidi w:val="0"/>
        <w:jc w:val="left"/>
        <w:rPr>
          <w:sz w:val="24"/>
          <w:szCs w:val="24"/>
        </w:rPr>
      </w:pPr>
      <w:r>
        <w:rPr>
          <w:sz w:val="24"/>
          <w:szCs w:val="24"/>
        </w:rPr>
      </w:r>
    </w:p>
    <w:p>
      <w:pPr>
        <w:pStyle w:val="31"/>
        <w:numPr>
          <w:ilvl w:val="1"/>
          <w:numId w:val="10"/>
        </w:numPr>
        <w:tabs>
          <w:tab w:val="clear" w:pos="709"/>
          <w:tab w:val="left" w:pos="1723" w:leader="none"/>
        </w:tabs>
        <w:bidi w:val="0"/>
        <w:jc w:val="left"/>
        <w:rPr>
          <w:sz w:val="24"/>
          <w:szCs w:val="24"/>
        </w:rPr>
      </w:pPr>
      <w:r>
        <w:rPr/>
        <w:t>Структура выпускной квалификационной</w:t>
      </w:r>
      <w:r>
        <w:rPr>
          <w:spacing w:val="-3"/>
        </w:rPr>
        <w:t xml:space="preserve"> </w:t>
      </w:r>
      <w:r>
        <w:rPr/>
        <w:t>работы</w:t>
      </w:r>
    </w:p>
    <w:p>
      <w:pPr>
        <w:pStyle w:val="Normal"/>
        <w:tabs>
          <w:tab w:val="clear" w:pos="709"/>
          <w:tab w:val="left" w:pos="2052" w:leader="none"/>
        </w:tabs>
        <w:bidi w:val="0"/>
        <w:spacing w:before="156" w:after="0"/>
        <w:ind w:left="332" w:hanging="0"/>
        <w:jc w:val="both"/>
        <w:rPr>
          <w:sz w:val="24"/>
          <w:szCs w:val="24"/>
        </w:rPr>
      </w:pPr>
      <w:r>
        <w:rPr>
          <w:rFonts w:ascii="Times New Roman" w:hAnsi="Times New Roman"/>
          <w:sz w:val="24"/>
          <w:szCs w:val="24"/>
        </w:rPr>
        <w:t>Таблица 2 - Содержание и структура составной части дипломного проекта</w:t>
      </w:r>
    </w:p>
    <w:p>
      <w:pPr>
        <w:pStyle w:val="Normal"/>
        <w:tabs>
          <w:tab w:val="clear" w:pos="709"/>
          <w:tab w:val="left" w:pos="2052" w:leader="none"/>
        </w:tabs>
        <w:bidi w:val="0"/>
        <w:spacing w:before="156" w:after="0"/>
        <w:ind w:left="332" w:hanging="0"/>
        <w:jc w:val="both"/>
        <w:rPr>
          <w:sz w:val="24"/>
          <w:szCs w:val="24"/>
        </w:rPr>
      </w:pPr>
      <w:r>
        <w:rPr>
          <w:sz w:val="24"/>
          <w:szCs w:val="24"/>
        </w:rPr>
      </w:r>
    </w:p>
    <w:tbl>
      <w:tblPr>
        <w:tblW w:w="10202" w:type="dxa"/>
        <w:jc w:val="left"/>
        <w:tblInd w:w="55" w:type="dxa"/>
        <w:tblCellMar>
          <w:top w:w="55" w:type="dxa"/>
          <w:left w:w="55" w:type="dxa"/>
          <w:bottom w:w="55" w:type="dxa"/>
          <w:right w:w="55" w:type="dxa"/>
        </w:tblCellMar>
      </w:tblPr>
      <w:tblGrid>
        <w:gridCol w:w="960"/>
        <w:gridCol w:w="3014"/>
        <w:gridCol w:w="1860"/>
        <w:gridCol w:w="4368"/>
      </w:tblGrid>
      <w:tr>
        <w:trPr/>
        <w:tc>
          <w:tcPr>
            <w:tcW w:w="960"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п/п</w:t>
            </w:r>
          </w:p>
        </w:tc>
        <w:tc>
          <w:tcPr>
            <w:tcW w:w="3014"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Состав дипломной работы</w:t>
            </w:r>
          </w:p>
        </w:tc>
        <w:tc>
          <w:tcPr>
            <w:tcW w:w="1860"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Объем</w:t>
            </w:r>
          </w:p>
        </w:tc>
        <w:tc>
          <w:tcPr>
            <w:tcW w:w="4368"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Содержание и структура составной части дипломной работы</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301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Пояснительная записка</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40 страниц машинописного текста</w:t>
            </w:r>
          </w:p>
        </w:tc>
        <w:tc>
          <w:tcPr>
            <w:tcW w:w="4368" w:type="dxa"/>
            <w:tcBorders>
              <w:left w:val="single" w:sz="4" w:space="0" w:color="000000"/>
              <w:bottom w:val="single" w:sz="4" w:space="0" w:color="000000"/>
              <w:right w:val="single" w:sz="4" w:space="0" w:color="000000"/>
            </w:tcBorders>
          </w:tcPr>
          <w:p>
            <w:pPr>
              <w:pStyle w:val="TableParagraph"/>
              <w:bidi w:val="0"/>
              <w:spacing w:lineRule="exact" w:line="223"/>
              <w:ind w:left="110" w:hanging="0"/>
              <w:jc w:val="both"/>
              <w:rPr>
                <w:sz w:val="20"/>
                <w:lang w:val="ru-RU"/>
              </w:rPr>
            </w:pPr>
            <w:r>
              <w:rPr>
                <w:rFonts w:ascii="Times New Roman" w:hAnsi="Times New Roman"/>
                <w:sz w:val="22"/>
                <w:szCs w:val="22"/>
                <w:lang w:val="ru-RU"/>
              </w:rPr>
              <w:t>Титульный лист</w:t>
            </w:r>
          </w:p>
          <w:p>
            <w:pPr>
              <w:pStyle w:val="TableParagraph"/>
              <w:bidi w:val="0"/>
              <w:ind w:left="110" w:right="1411" w:hanging="0"/>
              <w:jc w:val="both"/>
              <w:rPr>
                <w:sz w:val="20"/>
                <w:lang w:val="ru-RU"/>
              </w:rPr>
            </w:pPr>
            <w:r>
              <w:rPr>
                <w:rFonts w:ascii="Times New Roman" w:hAnsi="Times New Roman"/>
                <w:sz w:val="22"/>
                <w:szCs w:val="22"/>
                <w:lang w:val="ru-RU"/>
              </w:rPr>
              <w:t>Задание на дипломную работу</w:t>
            </w:r>
          </w:p>
          <w:p>
            <w:pPr>
              <w:pStyle w:val="TableParagraph"/>
              <w:bidi w:val="0"/>
              <w:ind w:left="110" w:right="1411" w:hanging="0"/>
              <w:jc w:val="both"/>
              <w:rPr>
                <w:sz w:val="20"/>
                <w:lang w:val="ru-RU"/>
              </w:rPr>
            </w:pPr>
            <w:r>
              <w:rPr>
                <w:rFonts w:ascii="Times New Roman" w:hAnsi="Times New Roman"/>
                <w:sz w:val="22"/>
                <w:szCs w:val="22"/>
                <w:lang w:val="ru-RU"/>
              </w:rPr>
              <w:t xml:space="preserve"> </w:t>
            </w:r>
            <w:r>
              <w:rPr>
                <w:rFonts w:ascii="Times New Roman" w:hAnsi="Times New Roman"/>
                <w:sz w:val="22"/>
                <w:szCs w:val="22"/>
                <w:lang w:val="ru-RU"/>
              </w:rPr>
              <w:t>Содержание, Введение</w:t>
            </w:r>
          </w:p>
          <w:p>
            <w:pPr>
              <w:pStyle w:val="TableParagraph"/>
              <w:bidi w:val="0"/>
              <w:ind w:left="110" w:right="1842" w:hanging="0"/>
              <w:jc w:val="both"/>
              <w:rPr>
                <w:sz w:val="20"/>
                <w:lang w:val="ru-RU"/>
              </w:rPr>
            </w:pPr>
            <w:r>
              <w:rPr>
                <w:rFonts w:ascii="Times New Roman" w:hAnsi="Times New Roman"/>
                <w:sz w:val="22"/>
                <w:szCs w:val="22"/>
                <w:lang w:val="ru-RU"/>
              </w:rPr>
              <w:t>Общая часть</w:t>
            </w:r>
          </w:p>
          <w:p>
            <w:pPr>
              <w:pStyle w:val="TableParagraph"/>
              <w:bidi w:val="0"/>
              <w:ind w:left="110" w:right="1842" w:hanging="0"/>
              <w:jc w:val="both"/>
              <w:rPr>
                <w:sz w:val="20"/>
                <w:lang w:val="ru-RU"/>
              </w:rPr>
            </w:pPr>
            <w:r>
              <w:rPr>
                <w:rFonts w:ascii="Times New Roman" w:hAnsi="Times New Roman"/>
                <w:sz w:val="22"/>
                <w:szCs w:val="22"/>
                <w:lang w:val="ru-RU"/>
              </w:rPr>
              <w:t>Заключение</w:t>
            </w:r>
          </w:p>
          <w:p>
            <w:pPr>
              <w:pStyle w:val="TableParagraph"/>
              <w:bidi w:val="0"/>
              <w:ind w:left="110" w:right="1842" w:hanging="0"/>
              <w:jc w:val="both"/>
              <w:rPr>
                <w:sz w:val="20"/>
                <w:lang w:val="ru-RU"/>
              </w:rPr>
            </w:pPr>
            <w:r>
              <w:rPr>
                <w:rFonts w:ascii="Times New Roman" w:hAnsi="Times New Roman"/>
                <w:sz w:val="22"/>
                <w:szCs w:val="22"/>
                <w:lang w:val="ru-RU"/>
              </w:rPr>
              <w:t>Список используемых источников</w:t>
            </w:r>
          </w:p>
          <w:p>
            <w:pPr>
              <w:pStyle w:val="TableParagraph"/>
              <w:bidi w:val="0"/>
              <w:ind w:left="110" w:right="1842" w:hanging="0"/>
              <w:jc w:val="both"/>
              <w:rPr>
                <w:sz w:val="20"/>
                <w:lang w:val="ru-RU"/>
              </w:rPr>
            </w:pPr>
            <w:r>
              <w:rPr>
                <w:rFonts w:ascii="Times New Roman" w:hAnsi="Times New Roman"/>
                <w:sz w:val="22"/>
                <w:szCs w:val="22"/>
                <w:lang w:val="ru-RU"/>
              </w:rPr>
              <w:t>Приложения</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301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Презентация</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10-12 слайдов</w:t>
            </w:r>
          </w:p>
        </w:tc>
        <w:tc>
          <w:tcPr>
            <w:tcW w:w="4368"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6"/>
              </w:rPr>
            </w:pPr>
            <w:r>
              <w:rPr>
                <w:rFonts w:ascii="Times New Roman" w:hAnsi="Times New Roman"/>
                <w:sz w:val="26"/>
              </w:rPr>
            </w:r>
          </w:p>
        </w:tc>
      </w:tr>
    </w:tbl>
    <w:p>
      <w:pPr>
        <w:pStyle w:val="ListParagraph"/>
        <w:numPr>
          <w:ilvl w:val="0"/>
          <w:numId w:val="6"/>
        </w:numPr>
        <w:tabs>
          <w:tab w:val="clear" w:pos="709"/>
          <w:tab w:val="left" w:pos="1448" w:leader="none"/>
        </w:tabs>
        <w:bidi w:val="0"/>
        <w:ind w:left="0" w:firstLine="1446"/>
        <w:jc w:val="both"/>
        <w:rPr>
          <w:sz w:val="24"/>
          <w:szCs w:val="24"/>
        </w:rPr>
      </w:pPr>
      <w:r>
        <w:rPr>
          <w:rFonts w:ascii="Times New Roman" w:hAnsi="Times New Roman"/>
          <w:sz w:val="24"/>
          <w:szCs w:val="24"/>
        </w:rPr>
        <w:t xml:space="preserve">Структурное построение и содержание составных частей ВКР зависит от тематики ВКР, определяются цикловой комиссией специальности </w:t>
      </w:r>
      <w:r>
        <w:rPr>
          <w:rFonts w:ascii="Times New Roman" w:hAnsi="Times New Roman"/>
          <w:sz w:val="24"/>
          <w:szCs w:val="24"/>
        </w:rPr>
        <w:t>38.02.04 « Коммерция( по отраслям)</w:t>
      </w:r>
      <w:r>
        <w:rPr>
          <w:rFonts w:ascii="Times New Roman" w:hAnsi="Times New Roman"/>
          <w:sz w:val="24"/>
          <w:szCs w:val="24"/>
        </w:rPr>
        <w:t>»,  выполняется в виде ВКР,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5"/>
        <w:tabs>
          <w:tab w:val="clear" w:pos="709"/>
          <w:tab w:val="left" w:pos="10065" w:leader="none"/>
        </w:tabs>
        <w:bidi w:val="0"/>
        <w:ind w:left="0" w:firstLine="1446"/>
        <w:jc w:val="both"/>
        <w:rPr>
          <w:sz w:val="24"/>
          <w:szCs w:val="24"/>
        </w:rPr>
      </w:pPr>
      <w:r>
        <w:rPr>
          <w:rFonts w:ascii="Times New Roman" w:hAnsi="Times New Roman"/>
        </w:rPr>
        <w:t>Во введении обосновывается актуальность и практическая значимость выбранной темы, формулируются цель и задачи.</w:t>
      </w:r>
    </w:p>
    <w:p>
      <w:pPr>
        <w:pStyle w:val="Style15"/>
        <w:tabs>
          <w:tab w:val="clear" w:pos="709"/>
          <w:tab w:val="left" w:pos="10065" w:leader="none"/>
        </w:tabs>
        <w:bidi w:val="0"/>
        <w:ind w:left="0" w:firstLine="1446"/>
        <w:jc w:val="both"/>
        <w:rPr>
          <w:sz w:val="24"/>
          <w:szCs w:val="24"/>
        </w:rPr>
      </w:pPr>
      <w:r>
        <w:rPr>
          <w:rFonts w:ascii="Times New Roman" w:hAnsi="Times New Roman"/>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Style15"/>
        <w:tabs>
          <w:tab w:val="clear" w:pos="709"/>
          <w:tab w:val="left" w:pos="10065" w:leader="none"/>
        </w:tabs>
        <w:bidi w:val="0"/>
        <w:ind w:left="0" w:firstLine="567"/>
        <w:jc w:val="both"/>
        <w:rPr>
          <w:sz w:val="24"/>
          <w:szCs w:val="24"/>
        </w:rPr>
      </w:pPr>
      <w:r>
        <w:rPr>
          <w:rFonts w:ascii="Times New Roman" w:hAnsi="Times New Roman"/>
        </w:rPr>
        <w:t>Работа выпускника над ВКР позволяет руководителю оценить следующие общие компетенции (ОК):</w:t>
      </w:r>
    </w:p>
    <w:p>
      <w:pPr>
        <w:pStyle w:val="Style15"/>
        <w:bidi w:val="0"/>
        <w:jc w:val="left"/>
        <w:rPr>
          <w:sz w:val="24"/>
          <w:szCs w:val="24"/>
          <w:lang w:bidi="ar-SA"/>
        </w:rPr>
      </w:pPr>
      <w:bookmarkStart w:id="52" w:name="p_59"/>
      <w:bookmarkEnd w:id="52"/>
      <w:r>
        <w:rPr>
          <w:rFonts w:ascii="Times New Roman" w:hAnsi="Times New Roman"/>
          <w:sz w:val="24"/>
          <w:szCs w:val="24"/>
          <w:lang w:bidi="ar-SA"/>
        </w:rPr>
        <w:t>ОК 1. Понимать сущность и социальную значимость своей будущей профессии, проявлять к ней устойчивый интерес.</w:t>
      </w:r>
    </w:p>
    <w:p>
      <w:pPr>
        <w:pStyle w:val="Style15"/>
        <w:bidi w:val="0"/>
        <w:jc w:val="left"/>
        <w:rPr>
          <w:sz w:val="24"/>
          <w:szCs w:val="24"/>
          <w:lang w:bidi="ar-SA"/>
        </w:rPr>
      </w:pPr>
      <w:bookmarkStart w:id="53" w:name="block_1512"/>
      <w:bookmarkStart w:id="54" w:name="p_60"/>
      <w:bookmarkEnd w:id="53"/>
      <w:bookmarkEnd w:id="54"/>
      <w:r>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Style15"/>
        <w:bidi w:val="0"/>
        <w:jc w:val="left"/>
        <w:rPr>
          <w:sz w:val="24"/>
          <w:szCs w:val="24"/>
          <w:lang w:bidi="ar-SA"/>
        </w:rPr>
      </w:pPr>
      <w:bookmarkStart w:id="55" w:name="block_1513"/>
      <w:bookmarkStart w:id="56" w:name="p_61"/>
      <w:bookmarkEnd w:id="55"/>
      <w:bookmarkEnd w:id="56"/>
      <w:r>
        <w:rPr/>
        <w:t>ОК 3. Принимать решения в стандартных и нестандартных ситуациях и нести за них ответственность.</w:t>
      </w:r>
    </w:p>
    <w:p>
      <w:pPr>
        <w:pStyle w:val="Style15"/>
        <w:bidi w:val="0"/>
        <w:jc w:val="left"/>
        <w:rPr>
          <w:sz w:val="24"/>
          <w:szCs w:val="24"/>
          <w:lang w:bidi="ar-SA"/>
        </w:rPr>
      </w:pPr>
      <w:bookmarkStart w:id="57" w:name="block_1514"/>
      <w:bookmarkStart w:id="58" w:name="p_62"/>
      <w:bookmarkEnd w:id="57"/>
      <w:bookmarkEnd w:id="58"/>
      <w: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Style15"/>
        <w:bidi w:val="0"/>
        <w:jc w:val="left"/>
        <w:rPr>
          <w:sz w:val="24"/>
          <w:szCs w:val="24"/>
          <w:lang w:bidi="ar-SA"/>
        </w:rPr>
      </w:pPr>
      <w:bookmarkStart w:id="59" w:name="block_1515"/>
      <w:bookmarkStart w:id="60" w:name="p_63"/>
      <w:bookmarkEnd w:id="59"/>
      <w:bookmarkEnd w:id="60"/>
      <w:r>
        <w:rPr/>
        <w:t>ОК 5. Использовать информационно-коммуникационные технологии в профессиональной деятельности.</w:t>
      </w:r>
    </w:p>
    <w:p>
      <w:pPr>
        <w:pStyle w:val="Style15"/>
        <w:bidi w:val="0"/>
        <w:jc w:val="left"/>
        <w:rPr>
          <w:sz w:val="24"/>
          <w:szCs w:val="24"/>
          <w:lang w:bidi="ar-SA"/>
        </w:rPr>
      </w:pPr>
      <w:bookmarkStart w:id="61" w:name="p_64"/>
      <w:bookmarkStart w:id="62" w:name="block_1516"/>
      <w:bookmarkEnd w:id="61"/>
      <w:bookmarkEnd w:id="62"/>
      <w:r>
        <w:rPr/>
        <w:t>ОК 6. Работать в коллективе и в команде, эффективно общаться с коллегами, руководством, потребителями.</w:t>
      </w:r>
    </w:p>
    <w:p>
      <w:pPr>
        <w:pStyle w:val="Style15"/>
        <w:bidi w:val="0"/>
        <w:jc w:val="left"/>
        <w:rPr>
          <w:sz w:val="24"/>
          <w:szCs w:val="24"/>
          <w:lang w:bidi="ar-SA"/>
        </w:rPr>
      </w:pPr>
      <w:bookmarkStart w:id="63" w:name="block_1517"/>
      <w:bookmarkStart w:id="64" w:name="p_65"/>
      <w:bookmarkEnd w:id="63"/>
      <w:bookmarkEnd w:id="64"/>
      <w:r>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15"/>
        <w:bidi w:val="0"/>
        <w:jc w:val="left"/>
        <w:rPr>
          <w:sz w:val="24"/>
          <w:szCs w:val="24"/>
          <w:lang w:bidi="ar-SA"/>
        </w:rPr>
      </w:pPr>
      <w:bookmarkStart w:id="65" w:name="block_1518"/>
      <w:bookmarkStart w:id="66" w:name="p_66"/>
      <w:bookmarkEnd w:id="65"/>
      <w:bookmarkEnd w:id="66"/>
      <w:r>
        <w:rPr/>
        <w:t>ОК 8. Вести здоровый образ жизни, применять спортивно-оздоровительные методы и средства для коррекции физического развития и телосложения.</w:t>
      </w:r>
    </w:p>
    <w:p>
      <w:pPr>
        <w:pStyle w:val="Style15"/>
        <w:bidi w:val="0"/>
        <w:jc w:val="left"/>
        <w:rPr>
          <w:sz w:val="24"/>
          <w:szCs w:val="24"/>
          <w:lang w:bidi="ar-SA"/>
        </w:rPr>
      </w:pPr>
      <w:bookmarkStart w:id="67" w:name="block_1519"/>
      <w:bookmarkStart w:id="68" w:name="p_67"/>
      <w:bookmarkEnd w:id="67"/>
      <w:bookmarkEnd w:id="68"/>
      <w:r>
        <w:rPr/>
        <w:t>ОК 9. Пользоваться иностранным языком как средством делового общения.</w:t>
      </w:r>
    </w:p>
    <w:p>
      <w:pPr>
        <w:pStyle w:val="Style15"/>
        <w:bidi w:val="0"/>
        <w:jc w:val="left"/>
        <w:rPr>
          <w:sz w:val="24"/>
          <w:szCs w:val="24"/>
          <w:lang w:bidi="ar-SA"/>
        </w:rPr>
      </w:pPr>
      <w:bookmarkStart w:id="69" w:name="block_15110"/>
      <w:bookmarkStart w:id="70" w:name="p_68"/>
      <w:bookmarkEnd w:id="69"/>
      <w:bookmarkEnd w:id="70"/>
      <w:r>
        <w:rPr/>
        <w:t>ОК 10. Логически верно, аргументировано и ясно излагать устную и письменную речь.</w:t>
      </w:r>
    </w:p>
    <w:p>
      <w:pPr>
        <w:pStyle w:val="Style15"/>
        <w:bidi w:val="0"/>
        <w:jc w:val="left"/>
        <w:rPr>
          <w:sz w:val="24"/>
          <w:szCs w:val="24"/>
          <w:lang w:bidi="ar-SA"/>
        </w:rPr>
      </w:pPr>
      <w:r>
        <w:rPr>
          <w:sz w:val="24"/>
          <w:szCs w:val="24"/>
          <w:lang w:bidi="ar-SA"/>
        </w:rPr>
      </w:r>
    </w:p>
    <w:p>
      <w:pPr>
        <w:pStyle w:val="Style15"/>
        <w:bidi w:val="0"/>
        <w:ind w:left="0" w:firstLine="567"/>
        <w:jc w:val="both"/>
        <w:rPr>
          <w:sz w:val="24"/>
          <w:szCs w:val="24"/>
        </w:rPr>
      </w:pPr>
      <w:r>
        <w:rPr>
          <w:rFonts w:ascii="Times New Roman" w:hAnsi="Times New Roman"/>
        </w:rP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r>
        <w:rPr>
          <w:rFonts w:ascii="Times New Roman" w:hAnsi="Times New Roman"/>
        </w:rPr>
        <w:t xml:space="preserve">  </w:t>
      </w:r>
    </w:p>
    <w:p>
      <w:pPr>
        <w:pStyle w:val="Style15"/>
        <w:bidi w:val="0"/>
        <w:ind w:left="0" w:firstLine="1446"/>
        <w:jc w:val="both"/>
        <w:rPr>
          <w:sz w:val="24"/>
          <w:szCs w:val="24"/>
        </w:rPr>
      </w:pPr>
      <w:r>
        <w:rPr>
          <w:rFonts w:ascii="Times New Roman" w:hAnsi="Times New Roman"/>
        </w:rPr>
        <w:t>Требования к оформлению ВКР:</w:t>
      </w:r>
    </w:p>
    <w:p>
      <w:pPr>
        <w:pStyle w:val="Style15"/>
        <w:tabs>
          <w:tab w:val="clear" w:pos="709"/>
          <w:tab w:val="left" w:pos="3149" w:leader="none"/>
          <w:tab w:val="left" w:pos="4221" w:leader="none"/>
          <w:tab w:val="left" w:pos="5734" w:leader="none"/>
          <w:tab w:val="left" w:pos="6509" w:leader="none"/>
          <w:tab w:val="left" w:pos="8201" w:leader="none"/>
          <w:tab w:val="left" w:pos="10086" w:leader="none"/>
        </w:tabs>
        <w:bidi w:val="0"/>
        <w:ind w:left="0" w:firstLine="567"/>
        <w:jc w:val="both"/>
        <w:rPr>
          <w:sz w:val="24"/>
          <w:szCs w:val="24"/>
        </w:rPr>
      </w:pPr>
      <w:r>
        <w:rPr>
          <w:rFonts w:ascii="Times New Roman" w:hAnsi="Times New Roman"/>
        </w:rPr>
        <w:t>Обучающийся может применять</w:t>
        <w:tab/>
        <w:t>для  оформления  документации  ВКР  автоматизированные системы проектирования и управления</w:t>
      </w:r>
      <w:r>
        <w:rPr>
          <w:rFonts w:ascii="Times New Roman" w:hAnsi="Times New Roman"/>
          <w:spacing w:val="-5"/>
        </w:rPr>
        <w:t xml:space="preserve"> </w:t>
      </w:r>
      <w:r>
        <w:rPr>
          <w:rFonts w:ascii="Times New Roman" w:hAnsi="Times New Roman"/>
        </w:rPr>
        <w:t>(САПР).</w:t>
      </w:r>
    </w:p>
    <w:p>
      <w:pPr>
        <w:pStyle w:val="Style15"/>
        <w:bidi w:val="0"/>
        <w:ind w:left="0" w:firstLine="567"/>
        <w:jc w:val="both"/>
        <w:rPr>
          <w:sz w:val="24"/>
          <w:szCs w:val="24"/>
        </w:rPr>
      </w:pPr>
      <w:r>
        <w:rPr>
          <w:rFonts w:ascii="Times New Roman" w:hAnsi="Times New Roman"/>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11"/>
        <w:numPr>
          <w:ilvl w:val="1"/>
          <w:numId w:val="10"/>
        </w:numPr>
        <w:tabs>
          <w:tab w:val="clear" w:pos="709"/>
          <w:tab w:val="left" w:pos="2483" w:leader="none"/>
          <w:tab w:val="left" w:pos="2484" w:leader="none"/>
        </w:tabs>
        <w:bidi w:val="0"/>
        <w:spacing w:before="246" w:after="0"/>
        <w:ind w:left="692" w:right="757" w:hanging="360"/>
        <w:jc w:val="left"/>
        <w:rPr>
          <w:sz w:val="24"/>
          <w:szCs w:val="24"/>
        </w:rPr>
      </w:pPr>
      <w:r>
        <w:rPr>
          <w:rFonts w:ascii="Times New Roman" w:hAnsi="Times New Roman"/>
          <w:sz w:val="24"/>
          <w:szCs w:val="24"/>
        </w:rPr>
        <w:t xml:space="preserve">Условия </w:t>
      </w:r>
      <w:r>
        <w:rPr>
          <w:rFonts w:ascii="Times New Roman" w:hAnsi="Times New Roman"/>
          <w:spacing w:val="-3"/>
          <w:sz w:val="24"/>
          <w:szCs w:val="24"/>
        </w:rPr>
        <w:t xml:space="preserve">подготовки </w:t>
      </w:r>
      <w:r>
        <w:rPr>
          <w:rFonts w:ascii="Times New Roman" w:hAnsi="Times New Roman"/>
          <w:sz w:val="24"/>
          <w:szCs w:val="24"/>
        </w:rPr>
        <w:t xml:space="preserve">и </w:t>
      </w:r>
      <w:r>
        <w:rPr>
          <w:rFonts w:ascii="Times New Roman" w:hAnsi="Times New Roman"/>
          <w:spacing w:val="-3"/>
          <w:sz w:val="24"/>
          <w:szCs w:val="24"/>
        </w:rPr>
        <w:t xml:space="preserve">процедура </w:t>
      </w:r>
      <w:r>
        <w:rPr>
          <w:rFonts w:ascii="Times New Roman" w:hAnsi="Times New Roman"/>
          <w:sz w:val="24"/>
          <w:szCs w:val="24"/>
        </w:rPr>
        <w:t xml:space="preserve">проведения </w:t>
      </w:r>
      <w:r>
        <w:rPr>
          <w:rFonts w:ascii="Times New Roman" w:hAnsi="Times New Roman"/>
          <w:spacing w:val="-2"/>
          <w:sz w:val="24"/>
          <w:szCs w:val="24"/>
        </w:rPr>
        <w:t xml:space="preserve">государственной </w:t>
      </w:r>
      <w:r>
        <w:rPr>
          <w:rFonts w:ascii="Times New Roman" w:hAnsi="Times New Roman"/>
          <w:sz w:val="24"/>
          <w:szCs w:val="24"/>
        </w:rPr>
        <w:t>итоговой аттестации</w:t>
      </w:r>
    </w:p>
    <w:p>
      <w:pPr>
        <w:pStyle w:val="Style15"/>
        <w:bidi w:val="0"/>
        <w:spacing w:before="234" w:after="0"/>
        <w:ind w:left="393" w:right="546" w:firstLine="566"/>
        <w:jc w:val="both"/>
        <w:rPr>
          <w:sz w:val="24"/>
          <w:szCs w:val="24"/>
        </w:rPr>
      </w:pPr>
      <w:r>
        <w:rPr>
          <w:rFonts w:ascii="Times New Roman" w:hAnsi="Times New Roman"/>
        </w:rPr>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Pr>
          <w:rFonts w:ascii="Times New Roman" w:hAnsi="Times New Roman"/>
          <w:spacing w:val="-3"/>
        </w:rPr>
        <w:t xml:space="preserve">план </w:t>
      </w:r>
      <w:r>
        <w:rPr>
          <w:rFonts w:ascii="Times New Roman" w:hAnsi="Times New Roman"/>
        </w:rPr>
        <w:t xml:space="preserve">или индивидуальный план </w:t>
      </w:r>
      <w:r>
        <w:rPr>
          <w:rFonts w:ascii="Times New Roman" w:hAnsi="Times New Roman"/>
          <w:spacing w:val="-3"/>
        </w:rPr>
        <w:t xml:space="preserve">ОПОП </w:t>
      </w:r>
      <w:r>
        <w:rPr>
          <w:rFonts w:ascii="Times New Roman" w:hAnsi="Times New Roman"/>
        </w:rPr>
        <w:t xml:space="preserve">СПО по </w:t>
      </w:r>
      <w:r>
        <w:rPr>
          <w:rFonts w:ascii="Times New Roman" w:hAnsi="Times New Roman"/>
          <w:spacing w:val="-3"/>
        </w:rPr>
        <w:t xml:space="preserve">специальности </w:t>
      </w:r>
      <w:r>
        <w:rPr>
          <w:rFonts w:ascii="Times New Roman" w:hAnsi="Times New Roman"/>
          <w:spacing w:val="-3"/>
          <w:sz w:val="24"/>
          <w:szCs w:val="24"/>
        </w:rPr>
        <w:t>38.02.04 « Коммерция( по отраслям)</w:t>
      </w:r>
      <w:r>
        <w:rPr>
          <w:rFonts w:ascii="Times New Roman" w:hAnsi="Times New Roman"/>
          <w:spacing w:val="-3"/>
          <w:sz w:val="24"/>
          <w:szCs w:val="24"/>
        </w:rPr>
        <w:t xml:space="preserve">»  </w:t>
      </w:r>
      <w:r>
        <w:rPr>
          <w:rFonts w:ascii="Times New Roman" w:hAnsi="Times New Roman"/>
        </w:rPr>
        <w:t xml:space="preserve"> </w:t>
      </w:r>
    </w:p>
    <w:p>
      <w:pPr>
        <w:pStyle w:val="Style15"/>
        <w:bidi w:val="0"/>
        <w:spacing w:before="1" w:after="0"/>
        <w:ind w:left="393" w:right="548" w:firstLine="566"/>
        <w:jc w:val="both"/>
        <w:rPr>
          <w:sz w:val="24"/>
          <w:szCs w:val="24"/>
        </w:rPr>
      </w:pPr>
      <w:r>
        <w:rPr>
          <w:rFonts w:ascii="Times New Roman" w:hAnsi="Times New Roman"/>
        </w:rPr>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pPr>
        <w:pStyle w:val="Style15"/>
        <w:bidi w:val="0"/>
        <w:ind w:left="393" w:right="549" w:firstLine="566"/>
        <w:jc w:val="both"/>
        <w:rPr>
          <w:sz w:val="24"/>
          <w:szCs w:val="24"/>
        </w:rPr>
      </w:pPr>
      <w:r>
        <w:rPr>
          <w:rFonts w:ascii="Times New Roman" w:hAnsi="Times New Roman"/>
          <w:b/>
        </w:rPr>
        <w:t>Этапы</w:t>
      </w:r>
      <w:r>
        <w:rPr>
          <w:rFonts w:ascii="Times New Roman" w:hAnsi="Times New Roman"/>
          <w:b/>
          <w:spacing w:val="-8"/>
        </w:rPr>
        <w:t xml:space="preserve"> </w:t>
      </w:r>
      <w:r>
        <w:rPr>
          <w:rFonts w:ascii="Times New Roman" w:hAnsi="Times New Roman"/>
          <w:b/>
        </w:rPr>
        <w:t>ГИА</w:t>
      </w:r>
      <w:r>
        <w:rPr>
          <w:rFonts w:ascii="Times New Roman" w:hAnsi="Times New Roman"/>
        </w:rPr>
        <w:t>:</w:t>
      </w:r>
      <w:r>
        <w:rPr>
          <w:rFonts w:ascii="Times New Roman" w:hAnsi="Times New Roman"/>
          <w:spacing w:val="-7"/>
        </w:rPr>
        <w:t xml:space="preserve"> </w:t>
      </w:r>
      <w:r>
        <w:rPr>
          <w:rFonts w:ascii="Times New Roman" w:hAnsi="Times New Roman"/>
        </w:rPr>
        <w:t>защита</w:t>
      </w:r>
      <w:r>
        <w:rPr>
          <w:rFonts w:ascii="Times New Roman" w:hAnsi="Times New Roman"/>
          <w:spacing w:val="-7"/>
        </w:rPr>
        <w:t xml:space="preserve"> </w:t>
      </w:r>
      <w:r>
        <w:rPr>
          <w:rFonts w:ascii="Times New Roman" w:hAnsi="Times New Roman"/>
        </w:rPr>
        <w:t>ВКР</w:t>
      </w:r>
      <w:r>
        <w:rPr>
          <w:rFonts w:ascii="Times New Roman" w:hAnsi="Times New Roman"/>
          <w:spacing w:val="-6"/>
        </w:rPr>
        <w:t xml:space="preserve"> </w:t>
      </w:r>
      <w:r>
        <w:rPr>
          <w:rFonts w:ascii="Times New Roman" w:hAnsi="Times New Roman"/>
        </w:rPr>
        <w:t>проводятся</w:t>
      </w:r>
      <w:r>
        <w:rPr>
          <w:rFonts w:ascii="Times New Roman" w:hAnsi="Times New Roman"/>
          <w:spacing w:val="-5"/>
        </w:rPr>
        <w:t xml:space="preserve"> </w:t>
      </w:r>
      <w:r>
        <w:rPr>
          <w:rFonts w:ascii="Times New Roman" w:hAnsi="Times New Roman"/>
        </w:rPr>
        <w:t>в</w:t>
      </w:r>
      <w:r>
        <w:rPr>
          <w:rFonts w:ascii="Times New Roman" w:hAnsi="Times New Roman"/>
          <w:spacing w:val="-9"/>
        </w:rPr>
        <w:t xml:space="preserve"> </w:t>
      </w:r>
      <w:r>
        <w:rPr>
          <w:rFonts w:ascii="Times New Roman" w:hAnsi="Times New Roman"/>
          <w:spacing w:val="-2"/>
        </w:rPr>
        <w:t xml:space="preserve">специально </w:t>
      </w:r>
      <w:r>
        <w:rPr>
          <w:rFonts w:ascii="Times New Roman" w:hAnsi="Times New Roman"/>
        </w:rPr>
        <w:t xml:space="preserve">подготовленных аудиториях на открытых заседаниях </w:t>
      </w:r>
      <w:r>
        <w:rPr>
          <w:rFonts w:ascii="Times New Roman" w:hAnsi="Times New Roman"/>
          <w:spacing w:val="-3"/>
        </w:rPr>
        <w:t xml:space="preserve">государственных </w:t>
      </w:r>
      <w:r>
        <w:rPr>
          <w:rFonts w:ascii="Times New Roman" w:hAnsi="Times New Roman"/>
        </w:rPr>
        <w:t>экзаменационных</w:t>
      </w:r>
      <w:r>
        <w:rPr>
          <w:rFonts w:ascii="Times New Roman" w:hAnsi="Times New Roman"/>
          <w:spacing w:val="-8"/>
        </w:rPr>
        <w:t xml:space="preserve"> </w:t>
      </w:r>
      <w:r>
        <w:rPr>
          <w:rFonts w:ascii="Times New Roman" w:hAnsi="Times New Roman"/>
        </w:rPr>
        <w:t>комиссий</w:t>
      </w:r>
      <w:r>
        <w:rPr>
          <w:rFonts w:ascii="Times New Roman" w:hAnsi="Times New Roman"/>
          <w:spacing w:val="-7"/>
        </w:rPr>
        <w:t xml:space="preserve"> </w:t>
      </w:r>
      <w:r>
        <w:rPr>
          <w:rFonts w:ascii="Times New Roman" w:hAnsi="Times New Roman"/>
        </w:rPr>
        <w:t>(далее</w:t>
      </w:r>
      <w:r>
        <w:rPr>
          <w:rFonts w:ascii="Times New Roman" w:hAnsi="Times New Roman"/>
          <w:spacing w:val="-7"/>
        </w:rPr>
        <w:t xml:space="preserve"> </w:t>
      </w:r>
      <w:r>
        <w:rPr>
          <w:rFonts w:ascii="Times New Roman" w:hAnsi="Times New Roman"/>
        </w:rPr>
        <w:t>–</w:t>
      </w:r>
      <w:r>
        <w:rPr>
          <w:rFonts w:ascii="Times New Roman" w:hAnsi="Times New Roman"/>
          <w:spacing w:val="-6"/>
        </w:rPr>
        <w:t xml:space="preserve"> </w:t>
      </w:r>
      <w:r>
        <w:rPr>
          <w:rFonts w:ascii="Times New Roman" w:hAnsi="Times New Roman"/>
        </w:rPr>
        <w:t>ГЭК),</w:t>
      </w:r>
      <w:r>
        <w:rPr>
          <w:rFonts w:ascii="Times New Roman" w:hAnsi="Times New Roman"/>
          <w:spacing w:val="-9"/>
        </w:rPr>
        <w:t xml:space="preserve"> </w:t>
      </w:r>
      <w:r>
        <w:rPr>
          <w:rFonts w:ascii="Times New Roman" w:hAnsi="Times New Roman"/>
        </w:rPr>
        <w:t>работающих</w:t>
      </w:r>
      <w:r>
        <w:rPr>
          <w:rFonts w:ascii="Times New Roman" w:hAnsi="Times New Roman"/>
          <w:spacing w:val="-6"/>
        </w:rPr>
        <w:t xml:space="preserve"> </w:t>
      </w:r>
      <w:r>
        <w:rPr>
          <w:rFonts w:ascii="Times New Roman" w:hAnsi="Times New Roman"/>
        </w:rPr>
        <w:t>в</w:t>
      </w:r>
      <w:r>
        <w:rPr>
          <w:rFonts w:ascii="Times New Roman" w:hAnsi="Times New Roman"/>
          <w:spacing w:val="-8"/>
        </w:rPr>
        <w:t xml:space="preserve"> </w:t>
      </w:r>
      <w:r>
        <w:rPr>
          <w:rFonts w:ascii="Times New Roman" w:hAnsi="Times New Roman"/>
        </w:rPr>
        <w:t>следующем</w:t>
      </w:r>
      <w:r>
        <w:rPr>
          <w:rFonts w:ascii="Times New Roman" w:hAnsi="Times New Roman"/>
          <w:spacing w:val="-8"/>
        </w:rPr>
        <w:t xml:space="preserve"> </w:t>
      </w:r>
      <w:r>
        <w:rPr>
          <w:rFonts w:ascii="Times New Roman" w:hAnsi="Times New Roman"/>
        </w:rPr>
        <w:t>составе:</w:t>
      </w:r>
    </w:p>
    <w:p>
      <w:pPr>
        <w:pStyle w:val="Style15"/>
        <w:tabs>
          <w:tab w:val="clear" w:pos="709"/>
          <w:tab w:val="left" w:pos="12940" w:leader="none"/>
        </w:tabs>
        <w:bidi w:val="0"/>
        <w:ind w:left="960" w:right="-37" w:hanging="0"/>
        <w:jc w:val="both"/>
        <w:rPr>
          <w:sz w:val="24"/>
          <w:szCs w:val="24"/>
        </w:rPr>
      </w:pPr>
      <w:r>
        <w:rPr>
          <w:rFonts w:ascii="Times New Roman" w:hAnsi="Times New Roman"/>
        </w:rPr>
        <w:t>председатель ГЭК; заместитель  председателя</w:t>
      </w:r>
      <w:r>
        <w:rPr>
          <w:rFonts w:ascii="Times New Roman" w:hAnsi="Times New Roman"/>
          <w:spacing w:val="-36"/>
        </w:rPr>
        <w:t xml:space="preserve"> </w:t>
      </w:r>
      <w:r>
        <w:rPr>
          <w:rFonts w:ascii="Times New Roman" w:hAnsi="Times New Roman"/>
        </w:rPr>
        <w:t>ГЭК;</w:t>
      </w:r>
    </w:p>
    <w:p>
      <w:pPr>
        <w:pStyle w:val="Style15"/>
        <w:bidi w:val="0"/>
        <w:ind w:left="393" w:right="553" w:firstLine="566"/>
        <w:jc w:val="both"/>
        <w:rPr>
          <w:sz w:val="24"/>
          <w:szCs w:val="24"/>
        </w:rPr>
      </w:pPr>
      <w:r>
        <w:rPr>
          <w:rFonts w:ascii="Times New Roman" w:hAnsi="Times New Roman"/>
        </w:rPr>
        <w:t>члены ГЭК в соответствии с приказом (в том числе, представители работодателей);</w:t>
      </w:r>
    </w:p>
    <w:p>
      <w:pPr>
        <w:pStyle w:val="Style15"/>
        <w:bidi w:val="0"/>
        <w:spacing w:lineRule="exact" w:line="321"/>
        <w:ind w:left="960" w:hanging="0"/>
        <w:jc w:val="both"/>
        <w:rPr>
          <w:sz w:val="24"/>
          <w:szCs w:val="24"/>
        </w:rPr>
      </w:pPr>
      <w:r>
        <w:rPr>
          <w:rFonts w:ascii="Times New Roman" w:hAnsi="Times New Roman"/>
        </w:rPr>
        <w:t>ответственный секретарь.</w:t>
      </w:r>
    </w:p>
    <w:p>
      <w:pPr>
        <w:pStyle w:val="Style15"/>
        <w:bidi w:val="0"/>
        <w:spacing w:before="2" w:after="0"/>
        <w:ind w:left="393" w:right="549" w:firstLine="566"/>
        <w:jc w:val="both"/>
        <w:rPr>
          <w:sz w:val="24"/>
          <w:szCs w:val="24"/>
        </w:rPr>
      </w:pPr>
      <w:r>
        <w:rPr>
          <w:rFonts w:ascii="Times New Roman" w:hAnsi="Times New Roman"/>
        </w:rPr>
        <w:t xml:space="preserve">Заседание ГЭК протоколируется. В итоговом протоколе указывается итоговая оценка </w:t>
      </w:r>
      <w:r>
        <w:rPr>
          <w:rFonts w:ascii="Times New Roman" w:hAnsi="Times New Roman"/>
          <w:spacing w:val="-3"/>
        </w:rPr>
        <w:t xml:space="preserve">государственной </w:t>
      </w:r>
      <w:r>
        <w:rPr>
          <w:rFonts w:ascii="Times New Roman" w:hAnsi="Times New Roman"/>
        </w:rPr>
        <w:t>итоговой</w:t>
      </w:r>
      <w:r>
        <w:rPr>
          <w:rFonts w:ascii="Times New Roman" w:hAnsi="Times New Roman"/>
          <w:spacing w:val="-3"/>
        </w:rPr>
        <w:t xml:space="preserve"> </w:t>
      </w:r>
      <w:r>
        <w:rPr>
          <w:rFonts w:ascii="Times New Roman" w:hAnsi="Times New Roman"/>
        </w:rPr>
        <w:t>аттестации.</w:t>
      </w:r>
    </w:p>
    <w:p>
      <w:pPr>
        <w:pStyle w:val="Style15"/>
        <w:bidi w:val="0"/>
        <w:ind w:left="393" w:right="548" w:firstLine="566"/>
        <w:jc w:val="both"/>
        <w:rPr>
          <w:sz w:val="24"/>
          <w:szCs w:val="24"/>
        </w:rPr>
      </w:pPr>
      <w:r>
        <w:rPr>
          <w:sz w:val="24"/>
          <w:szCs w:val="24"/>
        </w:rPr>
      </w:r>
    </w:p>
    <w:p>
      <w:pPr>
        <w:pStyle w:val="31"/>
        <w:tabs>
          <w:tab w:val="clear" w:pos="709"/>
          <w:tab w:val="left" w:pos="1582" w:leader="none"/>
        </w:tabs>
        <w:bidi w:val="0"/>
        <w:ind w:left="0" w:firstLine="709"/>
        <w:jc w:val="both"/>
        <w:rPr>
          <w:sz w:val="24"/>
          <w:szCs w:val="24"/>
        </w:rPr>
      </w:pPr>
      <w:r>
        <w:rPr>
          <w:rFonts w:ascii="Times New Roman" w:hAnsi="Times New Roman"/>
        </w:rPr>
        <w:t>этап Защита выпускных квалификационных</w:t>
      </w:r>
      <w:r>
        <w:rPr>
          <w:rFonts w:ascii="Times New Roman" w:hAnsi="Times New Roman"/>
          <w:spacing w:val="-1"/>
        </w:rPr>
        <w:t xml:space="preserve"> </w:t>
      </w:r>
      <w:r>
        <w:rPr>
          <w:rFonts w:ascii="Times New Roman" w:hAnsi="Times New Roman"/>
        </w:rPr>
        <w:t>работ</w:t>
      </w:r>
    </w:p>
    <w:p>
      <w:pPr>
        <w:pStyle w:val="41"/>
        <w:bidi w:val="0"/>
        <w:ind w:left="0" w:firstLine="709"/>
        <w:jc w:val="both"/>
        <w:rPr>
          <w:i w:val="false"/>
          <w:i w:val="false"/>
        </w:rPr>
      </w:pPr>
      <w:r>
        <w:rPr>
          <w:rFonts w:ascii="Times New Roman" w:hAnsi="Times New Roman"/>
          <w:i w:val="false"/>
        </w:rPr>
        <w:t>Допуск к защите ВКР</w:t>
      </w:r>
    </w:p>
    <w:p>
      <w:pPr>
        <w:pStyle w:val="Style15"/>
        <w:bidi w:val="0"/>
        <w:spacing w:lineRule="auto" w:line="276" w:before="36" w:after="0"/>
        <w:ind w:left="0" w:firstLine="709"/>
        <w:jc w:val="both"/>
        <w:rPr>
          <w:sz w:val="24"/>
          <w:szCs w:val="24"/>
        </w:rPr>
      </w:pPr>
      <w:r>
        <w:rPr>
          <w:rFonts w:ascii="Times New Roman" w:hAnsi="Times New Roman"/>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rFonts w:ascii="Times New Roman" w:hAnsi="Times New Roman"/>
          <w:spacing w:val="-3"/>
        </w:rPr>
        <w:t xml:space="preserve">«Об </w:t>
      </w:r>
      <w:r>
        <w:rPr>
          <w:rFonts w:ascii="Times New Roman" w:hAnsi="Times New Roman"/>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Pr>
          <w:rFonts w:ascii="Times New Roman" w:hAnsi="Times New Roman"/>
          <w:spacing w:val="-2"/>
        </w:rPr>
        <w:t xml:space="preserve"> </w:t>
      </w:r>
      <w:r>
        <w:rPr>
          <w:rFonts w:ascii="Times New Roman" w:hAnsi="Times New Roman"/>
        </w:rPr>
        <w:t>документы:</w:t>
      </w:r>
    </w:p>
    <w:p>
      <w:pPr>
        <w:pStyle w:val="ListParagraph"/>
        <w:numPr>
          <w:ilvl w:val="3"/>
          <w:numId w:val="9"/>
        </w:numPr>
        <w:tabs>
          <w:tab w:val="clear" w:pos="709"/>
          <w:tab w:val="left" w:pos="1679" w:leader="none"/>
          <w:tab w:val="left" w:pos="1680" w:leader="none"/>
        </w:tabs>
        <w:bidi w:val="0"/>
        <w:spacing w:before="2" w:after="0"/>
        <w:ind w:left="0" w:firstLine="709"/>
        <w:jc w:val="both"/>
        <w:rPr>
          <w:sz w:val="24"/>
        </w:rPr>
      </w:pPr>
      <w:r>
        <w:rPr>
          <w:rFonts w:ascii="Times New Roman" w:hAnsi="Times New Roman"/>
          <w:sz w:val="24"/>
        </w:rPr>
        <w:t>отзыв руководителя ВКР с</w:t>
      </w:r>
      <w:r>
        <w:rPr>
          <w:rFonts w:ascii="Times New Roman" w:hAnsi="Times New Roman"/>
          <w:spacing w:val="-1"/>
          <w:sz w:val="24"/>
        </w:rPr>
        <w:t xml:space="preserve"> </w:t>
      </w:r>
      <w:r>
        <w:rPr>
          <w:rFonts w:ascii="Times New Roman" w:hAnsi="Times New Roman"/>
          <w:sz w:val="24"/>
        </w:rPr>
        <w:t>оценкой;</w:t>
      </w:r>
    </w:p>
    <w:p>
      <w:pPr>
        <w:pStyle w:val="ListParagraph"/>
        <w:numPr>
          <w:ilvl w:val="3"/>
          <w:numId w:val="9"/>
        </w:numPr>
        <w:tabs>
          <w:tab w:val="clear" w:pos="709"/>
          <w:tab w:val="left" w:pos="1620" w:leader="none"/>
        </w:tabs>
        <w:bidi w:val="0"/>
        <w:spacing w:before="20" w:after="0"/>
        <w:ind w:left="0" w:firstLine="709"/>
        <w:jc w:val="both"/>
        <w:rPr>
          <w:sz w:val="24"/>
        </w:rPr>
      </w:pPr>
      <w:r>
        <w:rPr>
          <w:rFonts w:ascii="Times New Roman" w:hAnsi="Times New Roman"/>
          <w:sz w:val="24"/>
        </w:rPr>
        <w:t>рецензию, оформленную рецензентом, с</w:t>
      </w:r>
      <w:r>
        <w:rPr>
          <w:rFonts w:ascii="Times New Roman" w:hAnsi="Times New Roman"/>
          <w:spacing w:val="-2"/>
          <w:sz w:val="24"/>
        </w:rPr>
        <w:t xml:space="preserve"> </w:t>
      </w:r>
      <w:r>
        <w:rPr>
          <w:rFonts w:ascii="Times New Roman" w:hAnsi="Times New Roman"/>
          <w:sz w:val="24"/>
        </w:rPr>
        <w:t>оценкой.</w:t>
      </w:r>
    </w:p>
    <w:p>
      <w:pPr>
        <w:pStyle w:val="Style15"/>
        <w:bidi w:val="0"/>
        <w:spacing w:lineRule="auto" w:line="276" w:before="21" w:after="0"/>
        <w:ind w:left="0" w:firstLine="709"/>
        <w:jc w:val="both"/>
        <w:rPr>
          <w:sz w:val="24"/>
          <w:szCs w:val="24"/>
        </w:rPr>
      </w:pPr>
      <w:r>
        <w:rPr>
          <w:rFonts w:ascii="Times New Roman" w:hAnsi="Times New Roman"/>
        </w:rPr>
        <w:t xml:space="preserve">Руководитель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5"/>
        <w:tabs>
          <w:tab w:val="clear" w:pos="709"/>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bidi w:val="0"/>
        <w:spacing w:lineRule="auto" w:line="276" w:before="62" w:after="0"/>
        <w:ind w:left="0" w:firstLine="709"/>
        <w:jc w:val="both"/>
        <w:rPr>
          <w:sz w:val="24"/>
          <w:szCs w:val="24"/>
        </w:rPr>
      </w:pPr>
      <w:r>
        <w:rPr>
          <w:rFonts w:ascii="Times New Roman" w:hAnsi="Times New Roman"/>
        </w:rPr>
        <w:t>Руководитель ВКР  и нормоконтролер  ставят подписи на ВКР.</w:t>
      </w:r>
    </w:p>
    <w:p>
      <w:pPr>
        <w:pStyle w:val="Style15"/>
        <w:bidi w:val="0"/>
        <w:spacing w:lineRule="auto" w:line="276" w:before="1" w:after="0"/>
        <w:ind w:left="0" w:firstLine="709"/>
        <w:jc w:val="both"/>
        <w:rPr>
          <w:sz w:val="24"/>
          <w:szCs w:val="24"/>
        </w:rPr>
      </w:pPr>
      <w:r>
        <w:rPr>
          <w:rFonts w:ascii="Times New Roman" w:hAnsi="Times New Roman"/>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p>
    <w:p>
      <w:pPr>
        <w:pStyle w:val="41"/>
        <w:bidi w:val="0"/>
        <w:spacing w:before="124" w:after="0"/>
        <w:ind w:left="0" w:firstLine="709"/>
        <w:jc w:val="both"/>
        <w:rPr>
          <w:i w:val="false"/>
          <w:i w:val="false"/>
        </w:rPr>
      </w:pPr>
      <w:r>
        <w:rPr>
          <w:rFonts w:ascii="Times New Roman" w:hAnsi="Times New Roman"/>
          <w:i w:val="false"/>
        </w:rPr>
        <w:t>Защита ВКР</w:t>
      </w:r>
    </w:p>
    <w:p>
      <w:pPr>
        <w:pStyle w:val="ListParagraph"/>
        <w:numPr>
          <w:ilvl w:val="0"/>
          <w:numId w:val="11"/>
        </w:numPr>
        <w:tabs>
          <w:tab w:val="clear" w:pos="709"/>
          <w:tab w:val="left" w:pos="1222" w:leader="none"/>
        </w:tabs>
        <w:bidi w:val="0"/>
        <w:spacing w:before="158" w:after="0"/>
        <w:ind w:left="0" w:right="434" w:firstLine="709"/>
        <w:jc w:val="both"/>
        <w:rPr>
          <w:sz w:val="24"/>
        </w:rPr>
      </w:pPr>
      <w:r>
        <w:rPr>
          <w:rFonts w:ascii="Times New Roman" w:hAnsi="Times New Roman"/>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Pr>
          <w:rFonts w:ascii="Times New Roman" w:hAnsi="Times New Roman"/>
          <w:spacing w:val="-10"/>
          <w:sz w:val="24"/>
        </w:rPr>
        <w:t xml:space="preserve"> </w:t>
      </w:r>
      <w:r>
        <w:rPr>
          <w:rFonts w:ascii="Times New Roman" w:hAnsi="Times New Roman"/>
          <w:sz w:val="24"/>
        </w:rPr>
        <w:t>состава;</w:t>
      </w:r>
    </w:p>
    <w:p>
      <w:pPr>
        <w:pStyle w:val="ListParagraph"/>
        <w:numPr>
          <w:ilvl w:val="0"/>
          <w:numId w:val="11"/>
        </w:numPr>
        <w:tabs>
          <w:tab w:val="clear" w:pos="709"/>
          <w:tab w:val="left" w:pos="1183" w:leader="none"/>
        </w:tabs>
        <w:bidi w:val="0"/>
        <w:ind w:left="0" w:right="431" w:firstLine="709"/>
        <w:jc w:val="both"/>
        <w:rPr>
          <w:sz w:val="24"/>
        </w:rPr>
      </w:pPr>
      <w:r>
        <w:rPr>
          <w:rFonts w:ascii="Times New Roman" w:hAnsi="Times New Roman"/>
          <w:sz w:val="24"/>
        </w:rPr>
        <w:t>Заседания ГЭК проводятся в соответствии с годовым календарным графиком учебного процесса по установленному графику в период с 15.06.2024 г. по 28.06.2024</w:t>
      </w:r>
      <w:r>
        <w:rPr>
          <w:rFonts w:ascii="Times New Roman" w:hAnsi="Times New Roman"/>
          <w:spacing w:val="-9"/>
          <w:sz w:val="24"/>
        </w:rPr>
        <w:t xml:space="preserve"> </w:t>
      </w:r>
      <w:r>
        <w:rPr>
          <w:rFonts w:ascii="Times New Roman" w:hAnsi="Times New Roman"/>
          <w:sz w:val="24"/>
        </w:rPr>
        <w:t>г.</w:t>
      </w:r>
    </w:p>
    <w:p>
      <w:pPr>
        <w:pStyle w:val="ListParagraph"/>
        <w:numPr>
          <w:ilvl w:val="0"/>
          <w:numId w:val="11"/>
        </w:numPr>
        <w:tabs>
          <w:tab w:val="clear" w:pos="709"/>
          <w:tab w:val="left" w:pos="1140" w:leader="none"/>
        </w:tabs>
        <w:bidi w:val="0"/>
        <w:ind w:left="0" w:firstLine="709"/>
        <w:jc w:val="both"/>
        <w:rPr>
          <w:sz w:val="24"/>
        </w:rPr>
      </w:pPr>
      <w:r>
        <w:rPr>
          <w:rFonts w:ascii="Times New Roman" w:hAnsi="Times New Roman"/>
          <w:sz w:val="24"/>
        </w:rPr>
        <w:t>Требования к проведению заседанию</w:t>
      </w:r>
      <w:r>
        <w:rPr>
          <w:rFonts w:ascii="Times New Roman" w:hAnsi="Times New Roman"/>
          <w:spacing w:val="-1"/>
          <w:sz w:val="24"/>
        </w:rPr>
        <w:t xml:space="preserve"> </w:t>
      </w:r>
      <w:r>
        <w:rPr>
          <w:rFonts w:ascii="Times New Roman" w:hAnsi="Times New Roman"/>
          <w:sz w:val="24"/>
        </w:rPr>
        <w:t>ГЭК:</w:t>
      </w:r>
    </w:p>
    <w:p>
      <w:pPr>
        <w:pStyle w:val="ListParagraph"/>
        <w:numPr>
          <w:ilvl w:val="1"/>
          <w:numId w:val="11"/>
        </w:numPr>
        <w:tabs>
          <w:tab w:val="clear" w:pos="709"/>
          <w:tab w:val="left" w:pos="1752" w:leader="none"/>
        </w:tabs>
        <w:bidi w:val="0"/>
        <w:spacing w:before="21" w:after="0"/>
        <w:ind w:left="0" w:firstLine="709"/>
        <w:jc w:val="both"/>
        <w:rPr>
          <w:sz w:val="24"/>
          <w:szCs w:val="24"/>
        </w:rPr>
      </w:pPr>
      <w:r>
        <w:rPr>
          <w:rFonts w:ascii="Times New Roman" w:hAnsi="Times New Roman"/>
          <w:sz w:val="24"/>
          <w:szCs w:val="24"/>
        </w:rPr>
        <w:t>на защиту студентом ВКР отводится до 15минут.</w:t>
      </w:r>
    </w:p>
    <w:p>
      <w:pPr>
        <w:pStyle w:val="ListParagraph"/>
        <w:numPr>
          <w:ilvl w:val="0"/>
          <w:numId w:val="11"/>
        </w:numPr>
        <w:tabs>
          <w:tab w:val="clear" w:pos="709"/>
          <w:tab w:val="left" w:pos="1140" w:leader="none"/>
        </w:tabs>
        <w:bidi w:val="0"/>
        <w:spacing w:before="21" w:after="0"/>
        <w:ind w:left="0" w:firstLine="709"/>
        <w:jc w:val="both"/>
        <w:rPr>
          <w:sz w:val="24"/>
          <w:szCs w:val="24"/>
        </w:rPr>
      </w:pPr>
      <w:r>
        <w:rPr>
          <w:rFonts w:ascii="Times New Roman" w:hAnsi="Times New Roman"/>
          <w:sz w:val="24"/>
          <w:szCs w:val="24"/>
        </w:rPr>
        <w:t>Процедура защиты ВКР</w:t>
      </w:r>
      <w:r>
        <w:rPr>
          <w:rFonts w:ascii="Times New Roman" w:hAnsi="Times New Roman"/>
          <w:spacing w:val="-1"/>
          <w:sz w:val="24"/>
          <w:szCs w:val="24"/>
        </w:rPr>
        <w:t xml:space="preserve"> </w:t>
      </w:r>
      <w:r>
        <w:rPr>
          <w:rFonts w:ascii="Times New Roman" w:hAnsi="Times New Roman"/>
          <w:sz w:val="24"/>
          <w:szCs w:val="24"/>
        </w:rPr>
        <w:t>включает:</w:t>
      </w:r>
    </w:p>
    <w:p>
      <w:pPr>
        <w:pStyle w:val="ListParagraph"/>
        <w:numPr>
          <w:ilvl w:val="1"/>
          <w:numId w:val="11"/>
        </w:numPr>
        <w:tabs>
          <w:tab w:val="clear" w:pos="709"/>
          <w:tab w:val="left" w:pos="1752" w:leader="none"/>
        </w:tabs>
        <w:bidi w:val="0"/>
        <w:spacing w:lineRule="auto" w:line="252" w:before="43" w:after="0"/>
        <w:ind w:left="0" w:right="429" w:firstLine="709"/>
        <w:jc w:val="both"/>
        <w:rPr>
          <w:sz w:val="24"/>
          <w:szCs w:val="24"/>
        </w:rPr>
      </w:pPr>
      <w:r>
        <w:rPr>
          <w:rFonts w:ascii="Times New Roman" w:hAnsi="Times New Roman"/>
          <w:sz w:val="24"/>
          <w:szCs w:val="24"/>
        </w:rPr>
        <w:t>доклад студента – 10 - 15 минут, в течение которых студент кратко освещает цель, задачи и содержание ВКР с обоснованием принятых</w:t>
      </w:r>
      <w:r>
        <w:rPr>
          <w:rFonts w:ascii="Times New Roman" w:hAnsi="Times New Roman"/>
          <w:spacing w:val="-3"/>
          <w:sz w:val="24"/>
          <w:szCs w:val="24"/>
        </w:rPr>
        <w:t xml:space="preserve"> </w:t>
      </w:r>
      <w:r>
        <w:rPr>
          <w:rFonts w:ascii="Times New Roman" w:hAnsi="Times New Roman"/>
          <w:sz w:val="24"/>
          <w:szCs w:val="24"/>
        </w:rPr>
        <w:t>решений;</w:t>
      </w:r>
    </w:p>
    <w:p>
      <w:pPr>
        <w:pStyle w:val="Style15"/>
        <w:bidi w:val="0"/>
        <w:spacing w:before="23" w:after="0"/>
        <w:ind w:left="0" w:firstLine="709"/>
        <w:jc w:val="both"/>
        <w:rPr>
          <w:sz w:val="24"/>
          <w:szCs w:val="24"/>
        </w:rPr>
      </w:pPr>
      <w:r>
        <w:rPr>
          <w:rFonts w:ascii="Times New Roman" w:hAnsi="Times New Roman"/>
        </w:rPr>
        <w:t>Доклад может сопровождаться презентацией и другими материалами;</w:t>
      </w:r>
    </w:p>
    <w:p>
      <w:pPr>
        <w:pStyle w:val="ListParagraph"/>
        <w:numPr>
          <w:ilvl w:val="1"/>
          <w:numId w:val="11"/>
        </w:numPr>
        <w:tabs>
          <w:tab w:val="clear" w:pos="709"/>
          <w:tab w:val="left" w:pos="1752" w:leader="none"/>
        </w:tabs>
        <w:bidi w:val="0"/>
        <w:spacing w:before="41" w:after="0"/>
        <w:ind w:left="0" w:firstLine="709"/>
        <w:jc w:val="both"/>
        <w:rPr>
          <w:sz w:val="24"/>
          <w:szCs w:val="24"/>
        </w:rPr>
      </w:pPr>
      <w:r>
        <w:rPr>
          <w:rFonts w:ascii="Times New Roman" w:hAnsi="Times New Roman"/>
          <w:sz w:val="24"/>
          <w:szCs w:val="24"/>
        </w:rPr>
        <w:t>чтение секретарем ГЭК отзыва и рецензии на выполненную</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1"/>
        </w:numPr>
        <w:tabs>
          <w:tab w:val="clear" w:pos="709"/>
          <w:tab w:val="left" w:pos="1752" w:leader="none"/>
        </w:tabs>
        <w:bidi w:val="0"/>
        <w:spacing w:lineRule="auto" w:line="252" w:before="23" w:after="0"/>
        <w:ind w:left="0" w:right="430" w:firstLine="709"/>
        <w:jc w:val="both"/>
        <w:rPr>
          <w:sz w:val="24"/>
          <w:szCs w:val="24"/>
        </w:rPr>
      </w:pPr>
      <w:r>
        <w:rPr>
          <w:rFonts w:ascii="Times New Roman" w:hAnsi="Times New Roman"/>
          <w:sz w:val="24"/>
          <w:szCs w:val="24"/>
        </w:rPr>
        <w:t>вопросы членов комиссии и ответы выпускника на вопросы и замечания членов комиссии по теме ВКР и профилю</w:t>
      </w:r>
      <w:r>
        <w:rPr>
          <w:rFonts w:ascii="Times New Roman" w:hAnsi="Times New Roman"/>
          <w:spacing w:val="-3"/>
          <w:sz w:val="24"/>
          <w:szCs w:val="24"/>
        </w:rPr>
        <w:t xml:space="preserve"> </w:t>
      </w:r>
      <w:r>
        <w:rPr>
          <w:rFonts w:ascii="Times New Roman" w:hAnsi="Times New Roman"/>
          <w:sz w:val="24"/>
          <w:szCs w:val="24"/>
        </w:rPr>
        <w:t>специальности.</w:t>
      </w:r>
    </w:p>
    <w:p>
      <w:pPr>
        <w:pStyle w:val="ListParagraph"/>
        <w:numPr>
          <w:ilvl w:val="0"/>
          <w:numId w:val="11"/>
        </w:numPr>
        <w:tabs>
          <w:tab w:val="clear" w:pos="709"/>
          <w:tab w:val="left" w:pos="1200" w:leader="none"/>
        </w:tabs>
        <w:bidi w:val="0"/>
        <w:spacing w:lineRule="auto" w:line="276"/>
        <w:ind w:left="0" w:right="1164" w:firstLine="709"/>
        <w:jc w:val="both"/>
        <w:rPr>
          <w:sz w:val="24"/>
          <w:szCs w:val="24"/>
        </w:rPr>
      </w:pPr>
      <w:r>
        <w:rPr>
          <w:rFonts w:ascii="Times New Roman" w:hAnsi="Times New Roman"/>
          <w:sz w:val="24"/>
          <w:szCs w:val="24"/>
        </w:rPr>
        <w:t xml:space="preserve">Заседания ГЭК протоколируются секретарем и подписываются всем составом </w:t>
      </w:r>
      <w:r>
        <w:rPr>
          <w:rFonts w:ascii="Times New Roman" w:hAnsi="Times New Roman"/>
          <w:spacing w:val="-31"/>
          <w:sz w:val="24"/>
          <w:szCs w:val="24"/>
        </w:rPr>
        <w:t xml:space="preserve"> </w:t>
      </w:r>
      <w:r>
        <w:rPr>
          <w:rFonts w:ascii="Times New Roman" w:hAnsi="Times New Roman"/>
          <w:sz w:val="24"/>
          <w:szCs w:val="24"/>
        </w:rPr>
        <w:t>ГЭК. В протоколе</w:t>
      </w:r>
      <w:r>
        <w:rPr>
          <w:rFonts w:ascii="Times New Roman" w:hAnsi="Times New Roman"/>
          <w:spacing w:val="-4"/>
          <w:sz w:val="24"/>
          <w:szCs w:val="24"/>
        </w:rPr>
        <w:t xml:space="preserve"> </w:t>
      </w:r>
      <w:r>
        <w:rPr>
          <w:rFonts w:ascii="Times New Roman" w:hAnsi="Times New Roman"/>
          <w:sz w:val="24"/>
          <w:szCs w:val="24"/>
        </w:rPr>
        <w:t>фиксируются:</w:t>
      </w:r>
    </w:p>
    <w:p>
      <w:pPr>
        <w:pStyle w:val="ListParagraph"/>
        <w:numPr>
          <w:ilvl w:val="1"/>
          <w:numId w:val="12"/>
        </w:numPr>
        <w:tabs>
          <w:tab w:val="clear" w:pos="709"/>
          <w:tab w:val="left" w:pos="1053" w:leader="none"/>
          <w:tab w:val="left" w:pos="1054" w:leader="none"/>
        </w:tabs>
        <w:bidi w:val="0"/>
        <w:spacing w:lineRule="exact" w:line="292"/>
        <w:ind w:left="0" w:firstLine="709"/>
        <w:jc w:val="both"/>
        <w:rPr>
          <w:sz w:val="24"/>
          <w:szCs w:val="24"/>
        </w:rPr>
      </w:pPr>
      <w:r>
        <w:rPr>
          <w:rFonts w:ascii="Times New Roman" w:hAnsi="Times New Roman"/>
          <w:sz w:val="24"/>
          <w:szCs w:val="24"/>
        </w:rPr>
        <w:t>итоговая оценка выполнения и защиты</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2"/>
        </w:numPr>
        <w:tabs>
          <w:tab w:val="clear" w:pos="709"/>
          <w:tab w:val="left" w:pos="1053" w:leader="none"/>
          <w:tab w:val="left" w:pos="1054" w:leader="none"/>
        </w:tabs>
        <w:bidi w:val="0"/>
        <w:spacing w:before="41" w:after="0"/>
        <w:ind w:left="0" w:firstLine="709"/>
        <w:jc w:val="both"/>
        <w:rPr>
          <w:sz w:val="24"/>
          <w:szCs w:val="24"/>
        </w:rPr>
      </w:pPr>
      <w:r>
        <w:rPr>
          <w:rFonts w:ascii="Times New Roman" w:hAnsi="Times New Roman"/>
          <w:sz w:val="24"/>
          <w:szCs w:val="24"/>
        </w:rPr>
        <w:t>присуждение</w:t>
      </w:r>
      <w:r>
        <w:rPr>
          <w:rFonts w:ascii="Times New Roman" w:hAnsi="Times New Roman"/>
          <w:spacing w:val="-2"/>
          <w:sz w:val="24"/>
          <w:szCs w:val="24"/>
        </w:rPr>
        <w:t xml:space="preserve"> </w:t>
      </w:r>
      <w:r>
        <w:rPr>
          <w:rFonts w:ascii="Times New Roman" w:hAnsi="Times New Roman"/>
          <w:sz w:val="24"/>
          <w:szCs w:val="24"/>
        </w:rPr>
        <w:t>квалификации;</w:t>
      </w:r>
    </w:p>
    <w:p>
      <w:pPr>
        <w:pStyle w:val="ListParagraph"/>
        <w:numPr>
          <w:ilvl w:val="1"/>
          <w:numId w:val="12"/>
        </w:numPr>
        <w:tabs>
          <w:tab w:val="clear" w:pos="709"/>
          <w:tab w:val="left" w:pos="1053" w:leader="none"/>
          <w:tab w:val="left" w:pos="1054" w:leader="none"/>
        </w:tabs>
        <w:bidi w:val="0"/>
        <w:spacing w:before="40" w:after="0"/>
        <w:ind w:left="0" w:firstLine="709"/>
        <w:jc w:val="both"/>
        <w:rPr>
          <w:sz w:val="24"/>
          <w:szCs w:val="24"/>
        </w:rPr>
      </w:pPr>
      <w:r>
        <w:rPr>
          <w:rFonts w:ascii="Times New Roman" w:hAnsi="Times New Roman"/>
          <w:sz w:val="24"/>
          <w:szCs w:val="24"/>
        </w:rPr>
        <w:t>особые мнения о</w:t>
      </w:r>
      <w:r>
        <w:rPr>
          <w:rFonts w:ascii="Times New Roman" w:hAnsi="Times New Roman"/>
          <w:spacing w:val="-3"/>
          <w:sz w:val="24"/>
          <w:szCs w:val="24"/>
        </w:rPr>
        <w:t xml:space="preserve"> </w:t>
      </w:r>
      <w:r>
        <w:rPr>
          <w:rFonts w:ascii="Times New Roman" w:hAnsi="Times New Roman"/>
          <w:sz w:val="24"/>
          <w:szCs w:val="24"/>
        </w:rPr>
        <w:t>студенте.</w:t>
      </w:r>
    </w:p>
    <w:p>
      <w:pPr>
        <w:pStyle w:val="ListParagraph"/>
        <w:numPr>
          <w:ilvl w:val="0"/>
          <w:numId w:val="11"/>
        </w:numPr>
        <w:tabs>
          <w:tab w:val="clear" w:pos="709"/>
          <w:tab w:val="left" w:pos="1370" w:leader="none"/>
        </w:tabs>
        <w:bidi w:val="0"/>
        <w:ind w:left="0" w:firstLine="1372"/>
        <w:jc w:val="both"/>
        <w:rPr>
          <w:sz w:val="24"/>
          <w:szCs w:val="24"/>
        </w:rPr>
      </w:pPr>
      <w:r>
        <w:rPr>
          <w:rFonts w:ascii="Times New Roman" w:hAnsi="Times New Roman"/>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pStyle w:val="Style15"/>
        <w:tabs>
          <w:tab w:val="clear" w:pos="709"/>
          <w:tab w:val="left" w:pos="1388" w:leader="none"/>
        </w:tabs>
        <w:bidi w:val="0"/>
        <w:spacing w:before="156" w:after="0"/>
        <w:ind w:left="0" w:firstLine="1372"/>
        <w:jc w:val="both"/>
        <w:rPr>
          <w:sz w:val="24"/>
          <w:szCs w:val="24"/>
        </w:rPr>
      </w:pPr>
      <w:r>
        <w:rPr>
          <w:rFonts w:ascii="Times New Roman" w:hAnsi="Times New Roman"/>
          <w:sz w:val="24"/>
          <w:szCs w:val="24"/>
        </w:rPr>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Pr>
          <w:rFonts w:ascii="Times New Roman" w:hAnsi="Times New Roman"/>
          <w:spacing w:val="-1"/>
          <w:sz w:val="24"/>
          <w:szCs w:val="24"/>
        </w:rPr>
        <w:t xml:space="preserve"> </w:t>
      </w:r>
      <w:r>
        <w:rPr>
          <w:rFonts w:ascii="Times New Roman" w:hAnsi="Times New Roman"/>
          <w:sz w:val="24"/>
          <w:szCs w:val="24"/>
        </w:rPr>
        <w:t>ВКР.</w:t>
      </w:r>
    </w:p>
    <w:p>
      <w:pPr>
        <w:pStyle w:val="31"/>
        <w:numPr>
          <w:ilvl w:val="0"/>
          <w:numId w:val="13"/>
        </w:numPr>
        <w:tabs>
          <w:tab w:val="clear" w:pos="709"/>
          <w:tab w:val="left" w:pos="142" w:leader="none"/>
        </w:tabs>
        <w:bidi w:val="0"/>
        <w:spacing w:lineRule="auto" w:line="276" w:before="67" w:after="0"/>
        <w:ind w:left="0" w:firstLine="709"/>
        <w:jc w:val="center"/>
        <w:rPr>
          <w:sz w:val="24"/>
          <w:szCs w:val="24"/>
        </w:rPr>
      </w:pPr>
      <w:r>
        <w:rPr>
          <w:rFonts w:ascii="Times New Roman" w:hAnsi="Times New Roman"/>
          <w:sz w:val="24"/>
          <w:szCs w:val="24"/>
        </w:rPr>
        <w:t>УСЛОВИЯ РЕАЛИЗАЦИИ ПРОГРАММЫ ГОСУДАРСТВЕННОЙ ИТОГОВОЙ АТТЕСТАЦИИ</w:t>
      </w:r>
    </w:p>
    <w:p>
      <w:pPr>
        <w:pStyle w:val="31"/>
        <w:tabs>
          <w:tab w:val="clear" w:pos="709"/>
          <w:tab w:val="left" w:pos="1560" w:leader="none"/>
        </w:tabs>
        <w:bidi w:val="0"/>
        <w:spacing w:lineRule="auto" w:line="276" w:before="67" w:after="0"/>
        <w:ind w:left="709" w:right="985" w:hanging="0"/>
        <w:jc w:val="left"/>
        <w:rPr>
          <w:sz w:val="24"/>
          <w:szCs w:val="24"/>
        </w:rPr>
      </w:pPr>
      <w:r>
        <w:rPr>
          <w:sz w:val="24"/>
          <w:szCs w:val="24"/>
        </w:rPr>
      </w:r>
    </w:p>
    <w:p>
      <w:pPr>
        <w:pStyle w:val="ListParagraph"/>
        <w:tabs>
          <w:tab w:val="clear" w:pos="709"/>
          <w:tab w:val="left" w:pos="1462" w:leader="none"/>
        </w:tabs>
        <w:bidi w:val="0"/>
        <w:ind w:left="0" w:firstLine="737"/>
        <w:jc w:val="left"/>
        <w:rPr>
          <w:b/>
          <w:b/>
          <w:sz w:val="24"/>
        </w:rPr>
      </w:pPr>
      <w:r>
        <w:rPr>
          <w:rFonts w:ascii="Times New Roman" w:hAnsi="Times New Roman"/>
          <w:b/>
          <w:sz w:val="24"/>
          <w:szCs w:val="24"/>
        </w:rPr>
        <w:t>Требования к минимальному материально-техническому</w:t>
      </w:r>
      <w:r>
        <w:rPr>
          <w:rFonts w:ascii="Times New Roman" w:hAnsi="Times New Roman"/>
          <w:b/>
          <w:spacing w:val="-4"/>
          <w:sz w:val="24"/>
          <w:szCs w:val="24"/>
        </w:rPr>
        <w:t xml:space="preserve"> </w:t>
      </w:r>
      <w:r>
        <w:rPr>
          <w:rFonts w:ascii="Times New Roman" w:hAnsi="Times New Roman"/>
          <w:b/>
          <w:sz w:val="24"/>
          <w:szCs w:val="24"/>
        </w:rPr>
        <w:t>обеспечению</w:t>
      </w:r>
    </w:p>
    <w:p>
      <w:pPr>
        <w:pStyle w:val="ListParagraph"/>
        <w:tabs>
          <w:tab w:val="clear" w:pos="709"/>
          <w:tab w:val="left" w:pos="1462" w:leader="none"/>
        </w:tabs>
        <w:bidi w:val="0"/>
        <w:ind w:left="0" w:firstLine="737"/>
        <w:jc w:val="left"/>
        <w:rPr>
          <w:b/>
          <w:b/>
          <w:sz w:val="24"/>
        </w:rPr>
      </w:pPr>
      <w:r>
        <w:rPr>
          <w:b/>
          <w:sz w:val="24"/>
        </w:rPr>
      </w:r>
    </w:p>
    <w:p>
      <w:pPr>
        <w:pStyle w:val="Style15"/>
        <w:bidi w:val="0"/>
        <w:ind w:left="0" w:firstLine="737"/>
        <w:jc w:val="left"/>
        <w:rPr>
          <w:sz w:val="20"/>
        </w:rPr>
      </w:pPr>
      <w:r>
        <w:rPr>
          <w:sz w:val="20"/>
        </w:rPr>
      </w:r>
    </w:p>
    <w:p>
      <w:pPr>
        <w:pStyle w:val="Style15"/>
        <w:tabs>
          <w:tab w:val="clear" w:pos="709"/>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Реализация программы ГИА на этапе подготовки к итоговой аттестации осуществляется в учебных   кабинетах и мастерских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 №3 </w:t>
      </w:r>
    </w:p>
    <w:p>
      <w:pPr>
        <w:pStyle w:val="Style15"/>
        <w:bidi w:val="0"/>
        <w:ind w:left="0" w:firstLine="737"/>
        <w:jc w:val="both"/>
        <w:rPr>
          <w:sz w:val="24"/>
          <w:szCs w:val="24"/>
        </w:rPr>
      </w:pPr>
      <w:r>
        <w:rPr>
          <w:rFonts w:ascii="Times New Roman" w:hAnsi="Times New Roman"/>
          <w:sz w:val="24"/>
          <w:szCs w:val="24"/>
        </w:rPr>
        <w:t>Оборудование кабинетов::</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рабочие места для</w:t>
      </w:r>
      <w:r>
        <w:rPr>
          <w:rFonts w:ascii="Times New Roman" w:hAnsi="Times New Roman"/>
          <w:spacing w:val="-2"/>
          <w:sz w:val="24"/>
          <w:szCs w:val="24"/>
        </w:rPr>
        <w:t xml:space="preserve"> </w:t>
      </w:r>
      <w:r>
        <w:rPr>
          <w:rFonts w:ascii="Times New Roman" w:hAnsi="Times New Roman"/>
          <w:sz w:val="24"/>
          <w:szCs w:val="24"/>
        </w:rPr>
        <w:t>обучающихся;</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компьютер;</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телевизор;</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техническое оборудование, инструменты и расходные материалы</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график проведения консультаций по выпускным квалификационным</w:t>
      </w:r>
      <w:r>
        <w:rPr>
          <w:rFonts w:ascii="Times New Roman" w:hAnsi="Times New Roman"/>
          <w:spacing w:val="-13"/>
          <w:sz w:val="24"/>
          <w:szCs w:val="24"/>
        </w:rPr>
        <w:t xml:space="preserve"> </w:t>
      </w:r>
      <w:r>
        <w:rPr>
          <w:rFonts w:ascii="Times New Roman" w:hAnsi="Times New Roman"/>
          <w:sz w:val="24"/>
          <w:szCs w:val="24"/>
        </w:rPr>
        <w:t>работам;</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график поэтапного выполнения выпускных квалификационных</w:t>
      </w:r>
      <w:r>
        <w:rPr>
          <w:rFonts w:ascii="Times New Roman" w:hAnsi="Times New Roman"/>
          <w:spacing w:val="-1"/>
          <w:sz w:val="24"/>
          <w:szCs w:val="24"/>
        </w:rPr>
        <w:t xml:space="preserve"> </w:t>
      </w:r>
      <w:r>
        <w:rPr>
          <w:rFonts w:ascii="Times New Roman" w:hAnsi="Times New Roman"/>
          <w:sz w:val="24"/>
          <w:szCs w:val="24"/>
        </w:rPr>
        <w:t>работ;</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комплект учебно-методической документации и технической</w:t>
      </w:r>
      <w:r>
        <w:rPr>
          <w:rFonts w:ascii="Times New Roman" w:hAnsi="Times New Roman"/>
          <w:spacing w:val="-5"/>
          <w:sz w:val="24"/>
          <w:szCs w:val="24"/>
        </w:rPr>
        <w:t xml:space="preserve"> </w:t>
      </w:r>
      <w:r>
        <w:rPr>
          <w:rFonts w:ascii="Times New Roman" w:hAnsi="Times New Roman"/>
          <w:sz w:val="24"/>
          <w:szCs w:val="24"/>
        </w:rPr>
        <w:t>литературы;</w:t>
      </w:r>
    </w:p>
    <w:p>
      <w:pPr>
        <w:pStyle w:val="ListParagraph"/>
        <w:numPr>
          <w:ilvl w:val="0"/>
          <w:numId w:val="14"/>
        </w:numPr>
        <w:shd w:val="clear" w:color="auto" w:fill="FFFFFF"/>
        <w:bidi w:val="0"/>
        <w:ind w:left="0" w:firstLine="737"/>
        <w:jc w:val="both"/>
        <w:rPr>
          <w:sz w:val="24"/>
          <w:szCs w:val="24"/>
        </w:rPr>
      </w:pPr>
      <w:r>
        <w:rPr>
          <w:rFonts w:ascii="Times New Roman" w:hAnsi="Times New Roman"/>
          <w:sz w:val="24"/>
          <w:szCs w:val="24"/>
        </w:rPr>
        <w:t>методическое сопровождение по</w:t>
      </w:r>
      <w:r>
        <w:rPr>
          <w:rFonts w:ascii="Times New Roman" w:hAnsi="Times New Roman"/>
          <w:bCs/>
          <w:sz w:val="24"/>
          <w:szCs w:val="24"/>
        </w:rPr>
        <w:t xml:space="preserve"> выполнению  дипломной работы</w:t>
      </w:r>
      <w:r>
        <w:rPr>
          <w:rFonts w:ascii="Times New Roman" w:hAnsi="Times New Roman"/>
          <w:sz w:val="24"/>
          <w:szCs w:val="24"/>
        </w:rPr>
        <w:t>.</w:t>
      </w:r>
    </w:p>
    <w:p>
      <w:pPr>
        <w:pStyle w:val="Normal"/>
        <w:shd w:val="clear" w:color="auto" w:fill="FFFFFF"/>
        <w:bidi w:val="0"/>
        <w:jc w:val="both"/>
        <w:rPr>
          <w:sz w:val="24"/>
          <w:szCs w:val="24"/>
        </w:rPr>
      </w:pPr>
      <w:r>
        <w:rPr>
          <w:sz w:val="24"/>
          <w:szCs w:val="24"/>
        </w:rPr>
      </w:r>
    </w:p>
    <w:p>
      <w:pPr>
        <w:pStyle w:val="Normal"/>
        <w:shd w:val="clear" w:color="auto" w:fill="FFFFFF"/>
        <w:bidi w:val="0"/>
        <w:jc w:val="both"/>
        <w:rPr>
          <w:sz w:val="24"/>
          <w:szCs w:val="24"/>
        </w:rPr>
      </w:pPr>
      <w:r>
        <w:rPr>
          <w:sz w:val="24"/>
          <w:szCs w:val="24"/>
        </w:rPr>
      </w:r>
    </w:p>
    <w:p>
      <w:pPr>
        <w:pStyle w:val="Style15"/>
        <w:bidi w:val="0"/>
        <w:ind w:left="0" w:firstLine="737"/>
        <w:jc w:val="both"/>
        <w:rPr>
          <w:sz w:val="24"/>
          <w:szCs w:val="24"/>
        </w:rPr>
      </w:pPr>
      <w:r>
        <w:rPr>
          <w:rFonts w:ascii="Times New Roman" w:hAnsi="Times New Roman"/>
          <w:sz w:val="24"/>
          <w:szCs w:val="24"/>
        </w:rPr>
        <w:t>При выполнении ВКР выпускнику предоставляются информационные возможности:</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 xml:space="preserve">кабинета </w:t>
      </w:r>
      <w:r>
        <w:rPr>
          <w:rFonts w:ascii="Times New Roman" w:hAnsi="Times New Roman"/>
          <w:bCs/>
          <w:sz w:val="24"/>
          <w:szCs w:val="24"/>
        </w:rPr>
        <w:t xml:space="preserve">ГБПОУ МО </w:t>
      </w:r>
      <w:r>
        <w:rPr>
          <w:rFonts w:ascii="Times New Roman" w:hAnsi="Times New Roman"/>
          <w:sz w:val="24"/>
          <w:szCs w:val="24"/>
        </w:rPr>
        <w:t>«Воскресенский  колледж»</w:t>
      </w:r>
    </w:p>
    <w:p>
      <w:pPr>
        <w:pStyle w:val="ListParagraph"/>
        <w:numPr>
          <w:ilvl w:val="0"/>
          <w:numId w:val="14"/>
        </w:numPr>
        <w:tabs>
          <w:tab w:val="clear" w:pos="709"/>
          <w:tab w:val="left" w:pos="1620" w:leader="none"/>
        </w:tabs>
        <w:bidi w:val="0"/>
        <w:ind w:left="0" w:firstLine="737"/>
        <w:jc w:val="both"/>
        <w:rPr>
          <w:sz w:val="24"/>
        </w:rPr>
      </w:pPr>
      <w:r>
        <w:rPr>
          <w:rFonts w:ascii="Times New Roman" w:hAnsi="Times New Roman"/>
          <w:sz w:val="24"/>
          <w:szCs w:val="24"/>
        </w:rPr>
        <w:t>компьютеры, сканер,</w:t>
      </w:r>
      <w:r>
        <w:rPr>
          <w:rFonts w:ascii="Times New Roman" w:hAnsi="Times New Roman"/>
          <w:spacing w:val="-1"/>
          <w:sz w:val="24"/>
          <w:szCs w:val="24"/>
        </w:rPr>
        <w:t xml:space="preserve"> </w:t>
      </w:r>
      <w:r>
        <w:rPr>
          <w:rFonts w:ascii="Times New Roman" w:hAnsi="Times New Roman"/>
          <w:sz w:val="24"/>
          <w:szCs w:val="24"/>
        </w:rPr>
        <w:t>принтер;</w:t>
      </w:r>
    </w:p>
    <w:p>
      <w:pPr>
        <w:pStyle w:val="ListParagraph"/>
        <w:tabs>
          <w:tab w:val="clear" w:pos="709"/>
          <w:tab w:val="left" w:pos="3094" w:leader="none"/>
        </w:tabs>
        <w:bidi w:val="0"/>
        <w:ind w:left="737" w:hanging="0"/>
        <w:jc w:val="both"/>
        <w:rPr>
          <w:sz w:val="24"/>
        </w:rPr>
      </w:pPr>
      <w:r>
        <w:rPr>
          <w:sz w:val="24"/>
        </w:rPr>
      </w:r>
    </w:p>
    <w:p>
      <w:pPr>
        <w:pStyle w:val="Style15"/>
        <w:tabs>
          <w:tab w:val="clear" w:pos="709"/>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Для защиты выпускной работы отводится специально подготовленный кабинет </w:t>
      </w:r>
      <w:r>
        <w:rPr>
          <w:rFonts w:ascii="Times New Roman" w:hAnsi="Times New Roman"/>
          <w:bCs/>
          <w:sz w:val="24"/>
          <w:szCs w:val="24"/>
        </w:rPr>
        <w:t xml:space="preserve">ГБПОУ МО </w:t>
      </w:r>
      <w:r>
        <w:rPr>
          <w:rFonts w:ascii="Times New Roman" w:hAnsi="Times New Roman"/>
          <w:sz w:val="24"/>
          <w:szCs w:val="24"/>
        </w:rPr>
        <w:t>«Воскресенский  колледж» СП №3</w:t>
      </w:r>
    </w:p>
    <w:p>
      <w:pPr>
        <w:pStyle w:val="Style15"/>
        <w:bidi w:val="0"/>
        <w:ind w:left="0" w:firstLine="737"/>
        <w:jc w:val="left"/>
        <w:rPr>
          <w:sz w:val="24"/>
          <w:szCs w:val="24"/>
        </w:rPr>
      </w:pPr>
      <w:r>
        <w:rPr>
          <w:rFonts w:ascii="Times New Roman" w:hAnsi="Times New Roman"/>
          <w:sz w:val="24"/>
          <w:szCs w:val="24"/>
        </w:rPr>
        <w:t>Оснащение кабинета:</w:t>
      </w:r>
    </w:p>
    <w:p>
      <w:pPr>
        <w:pStyle w:val="Style15"/>
        <w:tabs>
          <w:tab w:val="left" w:pos="709" w:leader="none"/>
          <w:tab w:val="left" w:pos="3104" w:leader="none"/>
          <w:tab w:val="left" w:pos="3915" w:leader="none"/>
          <w:tab w:val="left" w:pos="4505" w:leader="none"/>
          <w:tab w:val="left" w:pos="5447" w:leader="none"/>
          <w:tab w:val="left" w:pos="7456" w:leader="none"/>
          <w:tab w:val="left" w:pos="9487" w:leader="none"/>
          <w:tab w:val="left" w:pos="10915" w:leader="none"/>
        </w:tabs>
        <w:bidi w:val="0"/>
        <w:ind w:left="0" w:firstLine="737"/>
        <w:jc w:val="both"/>
        <w:rPr>
          <w:sz w:val="24"/>
          <w:szCs w:val="24"/>
        </w:rPr>
      </w:pPr>
      <w:r>
        <w:rPr>
          <w:rFonts w:ascii="Times New Roman" w:hAnsi="Times New Roman"/>
          <w:sz w:val="24"/>
          <w:szCs w:val="24"/>
        </w:rPr>
        <w:t>-              рабочие места для членов Государственной экзаменационной комиссии;</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 xml:space="preserve">рабочее место секретаря ГЭК, </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 xml:space="preserve">рабочее место выпускника  </w:t>
      </w:r>
    </w:p>
    <w:p>
      <w:pPr>
        <w:pStyle w:val="ListParagraph"/>
        <w:numPr>
          <w:ilvl w:val="0"/>
          <w:numId w:val="14"/>
        </w:numPr>
        <w:tabs>
          <w:tab w:val="clear" w:pos="709"/>
          <w:tab w:val="left" w:pos="1620" w:leader="none"/>
        </w:tabs>
        <w:bidi w:val="0"/>
        <w:ind w:left="0" w:firstLine="737"/>
        <w:jc w:val="left"/>
        <w:rPr>
          <w:sz w:val="24"/>
        </w:rPr>
      </w:pPr>
      <w:r>
        <w:rPr>
          <w:rFonts w:ascii="Times New Roman" w:hAnsi="Times New Roman"/>
          <w:sz w:val="24"/>
          <w:szCs w:val="24"/>
        </w:rPr>
        <w:t>компьютер,;</w:t>
      </w:r>
    </w:p>
    <w:p>
      <w:pPr>
        <w:pStyle w:val="Style15"/>
        <w:bidi w:val="0"/>
        <w:ind w:left="0" w:firstLine="737"/>
        <w:jc w:val="left"/>
        <w:rPr>
          <w:sz w:val="23"/>
        </w:rPr>
      </w:pPr>
      <w:r>
        <w:rPr>
          <w:sz w:val="23"/>
        </w:rPr>
      </w:r>
    </w:p>
    <w:p>
      <w:pPr>
        <w:pStyle w:val="31"/>
        <w:numPr>
          <w:ilvl w:val="1"/>
          <w:numId w:val="13"/>
        </w:numPr>
        <w:tabs>
          <w:tab w:val="clear" w:pos="709"/>
          <w:tab w:val="left" w:pos="1522" w:leader="none"/>
        </w:tabs>
        <w:bidi w:val="0"/>
        <w:ind w:left="0" w:firstLine="737"/>
        <w:jc w:val="left"/>
        <w:rPr>
          <w:sz w:val="24"/>
          <w:szCs w:val="24"/>
        </w:rPr>
      </w:pPr>
      <w:r>
        <w:rPr>
          <w:rFonts w:ascii="Times New Roman" w:hAnsi="Times New Roman"/>
          <w:sz w:val="24"/>
          <w:szCs w:val="24"/>
        </w:rPr>
        <w:t>Информационные условия</w:t>
      </w:r>
      <w:r>
        <w:rPr>
          <w:rFonts w:ascii="Times New Roman" w:hAnsi="Times New Roman"/>
          <w:spacing w:val="-3"/>
          <w:sz w:val="24"/>
          <w:szCs w:val="24"/>
        </w:rPr>
        <w:t xml:space="preserve"> </w:t>
      </w:r>
      <w:r>
        <w:rPr>
          <w:rFonts w:ascii="Times New Roman" w:hAnsi="Times New Roman"/>
          <w:sz w:val="24"/>
          <w:szCs w:val="24"/>
        </w:rPr>
        <w:t>ГИА</w:t>
      </w:r>
    </w:p>
    <w:p>
      <w:pPr>
        <w:pStyle w:val="Style15"/>
        <w:bidi w:val="0"/>
        <w:ind w:left="0" w:firstLine="737"/>
        <w:jc w:val="both"/>
        <w:rPr>
          <w:sz w:val="24"/>
          <w:szCs w:val="24"/>
        </w:rPr>
      </w:pPr>
      <w:r>
        <w:rPr>
          <w:rFonts w:ascii="Times New Roman" w:hAnsi="Times New Roman"/>
          <w:sz w:val="24"/>
          <w:szCs w:val="24"/>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p>
    <w:p>
      <w:pPr>
        <w:pStyle w:val="ListParagraph"/>
        <w:numPr>
          <w:ilvl w:val="0"/>
          <w:numId w:val="15"/>
        </w:numPr>
        <w:tabs>
          <w:tab w:val="clear" w:pos="709"/>
          <w:tab w:val="left" w:pos="1433" w:leader="none"/>
        </w:tabs>
        <w:bidi w:val="0"/>
        <w:ind w:left="0" w:firstLine="737"/>
        <w:jc w:val="both"/>
        <w:rPr>
          <w:sz w:val="24"/>
        </w:rPr>
      </w:pPr>
      <w:r>
        <w:rPr>
          <w:rFonts w:ascii="Times New Roman" w:hAnsi="Times New Roman"/>
          <w:sz w:val="24"/>
          <w:szCs w:val="24"/>
        </w:rPr>
        <w:t>программа Государственной итоговой аттестации» выпускников по</w:t>
      </w:r>
      <w:r>
        <w:rPr>
          <w:rFonts w:ascii="Times New Roman" w:hAnsi="Times New Roman"/>
          <w:spacing w:val="-22"/>
          <w:sz w:val="24"/>
          <w:szCs w:val="24"/>
        </w:rPr>
        <w:t xml:space="preserve"> </w:t>
      </w:r>
      <w:r>
        <w:rPr>
          <w:rFonts w:ascii="Times New Roman" w:hAnsi="Times New Roman"/>
          <w:sz w:val="24"/>
          <w:szCs w:val="24"/>
        </w:rPr>
        <w:t>специальности;</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график прохождения</w:t>
      </w:r>
      <w:r>
        <w:rPr>
          <w:rFonts w:ascii="Times New Roman" w:hAnsi="Times New Roman"/>
          <w:spacing w:val="-1"/>
          <w:sz w:val="24"/>
          <w:szCs w:val="24"/>
        </w:rPr>
        <w:t xml:space="preserve"> </w:t>
      </w:r>
      <w:r>
        <w:rPr>
          <w:rFonts w:ascii="Times New Roman" w:hAnsi="Times New Roman"/>
          <w:sz w:val="24"/>
          <w:szCs w:val="24"/>
        </w:rPr>
        <w:t>ГИА;</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состав государственной экзаменационной комиссии (далее</w:t>
      </w:r>
      <w:r>
        <w:rPr>
          <w:rFonts w:ascii="Times New Roman" w:hAnsi="Times New Roman"/>
          <w:spacing w:val="-2"/>
          <w:sz w:val="24"/>
          <w:szCs w:val="24"/>
        </w:rPr>
        <w:t xml:space="preserve"> </w:t>
      </w:r>
      <w:r>
        <w:rPr>
          <w:rFonts w:ascii="Times New Roman" w:hAnsi="Times New Roman"/>
          <w:sz w:val="24"/>
          <w:szCs w:val="24"/>
        </w:rPr>
        <w:t>ГЭК);</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график проведения консультаций по</w:t>
      </w:r>
      <w:r>
        <w:rPr>
          <w:rFonts w:ascii="Times New Roman" w:hAnsi="Times New Roman"/>
          <w:spacing w:val="-4"/>
          <w:sz w:val="24"/>
          <w:szCs w:val="24"/>
        </w:rPr>
        <w:t xml:space="preserve"> </w:t>
      </w:r>
      <w:r>
        <w:rPr>
          <w:rFonts w:ascii="Times New Roman" w:hAnsi="Times New Roman"/>
          <w:sz w:val="24"/>
          <w:szCs w:val="24"/>
        </w:rPr>
        <w:t>ГИА;</w:t>
      </w:r>
    </w:p>
    <w:p>
      <w:pPr>
        <w:pStyle w:val="ListParagraph"/>
        <w:numPr>
          <w:ilvl w:val="0"/>
          <w:numId w:val="15"/>
        </w:numPr>
        <w:tabs>
          <w:tab w:val="clear" w:pos="709"/>
          <w:tab w:val="left" w:pos="1751" w:leader="none"/>
          <w:tab w:val="left" w:pos="1752" w:leader="none"/>
        </w:tabs>
        <w:bidi w:val="0"/>
        <w:ind w:left="0" w:firstLine="737"/>
        <w:jc w:val="both"/>
        <w:rPr>
          <w:sz w:val="24"/>
        </w:rPr>
      </w:pPr>
      <w:r>
        <w:rPr>
          <w:rFonts w:ascii="Times New Roman" w:hAnsi="Times New Roman"/>
          <w:sz w:val="24"/>
          <w:szCs w:val="24"/>
        </w:rPr>
        <w:t>предложения работодателей по</w:t>
      </w:r>
      <w:r>
        <w:rPr>
          <w:rFonts w:ascii="Times New Roman" w:hAnsi="Times New Roman"/>
          <w:spacing w:val="-1"/>
          <w:sz w:val="24"/>
          <w:szCs w:val="24"/>
        </w:rPr>
        <w:t xml:space="preserve"> </w:t>
      </w:r>
      <w:r>
        <w:rPr>
          <w:rFonts w:ascii="Times New Roman" w:hAnsi="Times New Roman"/>
          <w:sz w:val="24"/>
          <w:szCs w:val="24"/>
        </w:rPr>
        <w:t>трудоустройству.</w:t>
      </w:r>
    </w:p>
    <w:p>
      <w:pPr>
        <w:pStyle w:val="Style15"/>
        <w:bidi w:val="0"/>
        <w:ind w:left="0" w:firstLine="737"/>
        <w:jc w:val="left"/>
        <w:rPr>
          <w:sz w:val="25"/>
        </w:rPr>
      </w:pPr>
      <w:r>
        <w:rPr>
          <w:sz w:val="25"/>
        </w:rPr>
      </w:r>
    </w:p>
    <w:p>
      <w:pPr>
        <w:pStyle w:val="31"/>
        <w:numPr>
          <w:ilvl w:val="1"/>
          <w:numId w:val="13"/>
        </w:numPr>
        <w:tabs>
          <w:tab w:val="clear" w:pos="709"/>
          <w:tab w:val="left" w:pos="1522" w:leader="none"/>
        </w:tabs>
        <w:bidi w:val="0"/>
        <w:ind w:left="0" w:firstLine="737"/>
        <w:jc w:val="left"/>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numPr>
          <w:ilvl w:val="0"/>
          <w:numId w:val="16"/>
        </w:numPr>
        <w:tabs>
          <w:tab w:val="clear" w:pos="709"/>
          <w:tab w:val="left" w:pos="1466" w:leader="none"/>
        </w:tabs>
        <w:bidi w:val="0"/>
        <w:spacing w:lineRule="auto" w:line="276" w:before="1" w:after="0"/>
        <w:ind w:left="591" w:right="422" w:firstLine="567"/>
        <w:jc w:val="both"/>
        <w:rPr>
          <w:sz w:val="24"/>
          <w:szCs w:val="24"/>
        </w:rPr>
      </w:pPr>
      <w:r>
        <w:rPr>
          <w:rFonts w:ascii="Times New Roman" w:hAnsi="Times New Roman"/>
          <w:sz w:val="24"/>
          <w:szCs w:val="24"/>
        </w:rPr>
        <w:t xml:space="preserve">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p>
    <w:p>
      <w:pPr>
        <w:pStyle w:val="Style15"/>
        <w:numPr>
          <w:ilvl w:val="0"/>
          <w:numId w:val="17"/>
        </w:numPr>
        <w:bidi w:val="0"/>
        <w:spacing w:before="234" w:after="0"/>
        <w:ind w:left="1010" w:right="546" w:hanging="300"/>
        <w:jc w:val="both"/>
        <w:rPr>
          <w:sz w:val="24"/>
          <w:szCs w:val="24"/>
        </w:rPr>
      </w:pPr>
      <w:r>
        <w:rPr>
          <w:rFonts w:ascii="Times New Roman" w:hAnsi="Times New Roman"/>
          <w:sz w:val="24"/>
          <w:szCs w:val="24"/>
        </w:rPr>
        <w:t>Программа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специальности</w:t>
      </w:r>
      <w:r>
        <w:rPr>
          <w:rFonts w:ascii="Times New Roman" w:hAnsi="Times New Roman"/>
          <w:bCs/>
          <w:sz w:val="24"/>
          <w:szCs w:val="24"/>
        </w:rPr>
        <w:t xml:space="preserve"> </w:t>
      </w:r>
      <w:r>
        <w:rPr>
          <w:rFonts w:ascii="Times New Roman" w:hAnsi="Times New Roman"/>
          <w:bCs/>
          <w:sz w:val="24"/>
          <w:szCs w:val="24"/>
        </w:rPr>
        <w:t>38.02.04 « Коммерция( по отраслям)</w:t>
      </w:r>
      <w:r>
        <w:rPr>
          <w:rFonts w:ascii="Times New Roman" w:hAnsi="Times New Roman"/>
          <w:bCs/>
          <w:sz w:val="24"/>
          <w:szCs w:val="24"/>
        </w:rPr>
        <w:t xml:space="preserve">»     </w:t>
      </w:r>
      <w:r>
        <w:rPr>
          <w:rFonts w:ascii="Times New Roman" w:hAnsi="Times New Roman"/>
          <w:sz w:val="24"/>
          <w:szCs w:val="24"/>
        </w:rPr>
        <w:t xml:space="preserve"> </w:t>
      </w:r>
    </w:p>
    <w:p>
      <w:pPr>
        <w:pStyle w:val="Style15"/>
        <w:numPr>
          <w:ilvl w:val="0"/>
          <w:numId w:val="17"/>
        </w:numPr>
        <w:bidi w:val="0"/>
        <w:spacing w:lineRule="auto" w:line="276" w:before="1" w:after="0"/>
        <w:ind w:left="710" w:right="426" w:firstLine="141"/>
        <w:jc w:val="both"/>
        <w:rPr>
          <w:sz w:val="24"/>
          <w:szCs w:val="24"/>
        </w:rPr>
      </w:pPr>
      <w:r>
        <w:rPr>
          <w:rFonts w:ascii="Times New Roman" w:hAnsi="Times New Roman"/>
          <w:sz w:val="24"/>
          <w:szCs w:val="24"/>
        </w:rPr>
        <w:t xml:space="preserve">Методические рекомендации по выполнению выпускных квалификационных работ по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ListParagraph"/>
        <w:numPr>
          <w:ilvl w:val="0"/>
          <w:numId w:val="17"/>
        </w:numPr>
        <w:tabs>
          <w:tab w:val="clear" w:pos="709"/>
          <w:tab w:val="left" w:pos="2562" w:leader="none"/>
          <w:tab w:val="left" w:pos="3418" w:leader="none"/>
        </w:tabs>
        <w:bidi w:val="0"/>
        <w:ind w:left="1139" w:hanging="240"/>
        <w:jc w:val="left"/>
        <w:rPr>
          <w:sz w:val="24"/>
          <w:szCs w:val="24"/>
        </w:rPr>
      </w:pPr>
      <w:r>
        <w:rPr>
          <w:rFonts w:ascii="Times New Roman" w:hAnsi="Times New Roman"/>
          <w:sz w:val="24"/>
          <w:szCs w:val="24"/>
        </w:rPr>
        <w:t>Федеральные законы и нормативны</w:t>
      </w:r>
      <w:r>
        <w:rPr>
          <w:rFonts w:ascii="Times New Roman" w:hAnsi="Times New Roman"/>
          <w:spacing w:val="-4"/>
          <w:sz w:val="24"/>
          <w:szCs w:val="24"/>
        </w:rPr>
        <w:t xml:space="preserve">е </w:t>
      </w:r>
      <w:r>
        <w:rPr>
          <w:rFonts w:ascii="Times New Roman" w:hAnsi="Times New Roman"/>
          <w:sz w:val="24"/>
          <w:szCs w:val="24"/>
        </w:rPr>
        <w:t>документы.</w:t>
      </w:r>
    </w:p>
    <w:p>
      <w:pPr>
        <w:pStyle w:val="Style15"/>
        <w:numPr>
          <w:ilvl w:val="0"/>
          <w:numId w:val="17"/>
        </w:numPr>
        <w:tabs>
          <w:tab w:val="clear" w:pos="709"/>
          <w:tab w:val="left" w:pos="1145" w:leader="none"/>
          <w:tab w:val="left" w:pos="1915" w:leader="none"/>
        </w:tabs>
        <w:bidi w:val="0"/>
        <w:spacing w:lineRule="exact" w:line="272" w:before="234" w:after="0"/>
        <w:ind w:left="1010" w:right="546" w:hanging="159"/>
        <w:jc w:val="both"/>
        <w:rPr>
          <w:sz w:val="24"/>
          <w:szCs w:val="24"/>
        </w:rPr>
      </w:pPr>
      <w:r>
        <w:rPr>
          <w:rFonts w:ascii="Times New Roman" w:hAnsi="Times New Roman"/>
          <w:sz w:val="24"/>
          <w:szCs w:val="24"/>
        </w:rPr>
        <w:t xml:space="preserve">ФГОС   СПО </w:t>
      </w:r>
      <w:r>
        <w:rPr>
          <w:rFonts w:ascii="Times New Roman" w:hAnsi="Times New Roman"/>
          <w:spacing w:val="49"/>
          <w:sz w:val="24"/>
          <w:szCs w:val="24"/>
        </w:rPr>
        <w:t xml:space="preserve"> </w:t>
      </w:r>
      <w:r>
        <w:rPr>
          <w:rFonts w:ascii="Times New Roman" w:hAnsi="Times New Roman"/>
          <w:sz w:val="24"/>
          <w:szCs w:val="24"/>
        </w:rPr>
        <w:t xml:space="preserve">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ListParagraph"/>
        <w:numPr>
          <w:ilvl w:val="0"/>
          <w:numId w:val="17"/>
        </w:numPr>
        <w:tabs>
          <w:tab w:val="clear" w:pos="709"/>
          <w:tab w:val="left" w:pos="2562" w:leader="none"/>
          <w:tab w:val="left" w:pos="3418" w:leader="none"/>
        </w:tabs>
        <w:bidi w:val="0"/>
        <w:spacing w:lineRule="exact" w:line="272"/>
        <w:ind w:left="1139" w:hanging="240"/>
        <w:jc w:val="left"/>
        <w:rPr>
          <w:sz w:val="24"/>
          <w:szCs w:val="24"/>
        </w:rPr>
      </w:pPr>
      <w:r>
        <w:rPr>
          <w:rFonts w:ascii="Times New Roman" w:hAnsi="Times New Roman"/>
          <w:sz w:val="24"/>
          <w:szCs w:val="24"/>
        </w:rPr>
        <w:t>Стандарты по профил</w:t>
      </w:r>
      <w:r>
        <w:rPr>
          <w:rFonts w:ascii="Times New Roman" w:hAnsi="Times New Roman"/>
          <w:spacing w:val="1"/>
          <w:sz w:val="24"/>
          <w:szCs w:val="24"/>
        </w:rPr>
        <w:t xml:space="preserve">ю </w:t>
      </w:r>
      <w:r>
        <w:rPr>
          <w:rFonts w:ascii="Times New Roman" w:hAnsi="Times New Roman"/>
          <w:sz w:val="24"/>
          <w:szCs w:val="24"/>
        </w:rPr>
        <w:t>специальности.</w:t>
      </w:r>
    </w:p>
    <w:p>
      <w:pPr>
        <w:pStyle w:val="ListParagraph"/>
        <w:numPr>
          <w:ilvl w:val="0"/>
          <w:numId w:val="17"/>
        </w:numPr>
        <w:tabs>
          <w:tab w:val="clear" w:pos="709"/>
          <w:tab w:val="left" w:pos="2562" w:leader="none"/>
          <w:tab w:val="left" w:pos="3418" w:leader="none"/>
        </w:tabs>
        <w:bidi w:val="0"/>
        <w:spacing w:before="41" w:after="0"/>
        <w:ind w:left="1139" w:hanging="240"/>
        <w:jc w:val="left"/>
        <w:rPr>
          <w:sz w:val="24"/>
          <w:szCs w:val="24"/>
        </w:rPr>
      </w:pPr>
      <w:r>
        <w:rPr>
          <w:rFonts w:ascii="Times New Roman" w:hAnsi="Times New Roman"/>
          <w:sz w:val="24"/>
          <w:szCs w:val="24"/>
        </w:rPr>
        <w:t>Литература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tabs>
          <w:tab w:val="clear" w:pos="709"/>
          <w:tab w:val="left" w:pos="3418" w:leader="none"/>
        </w:tabs>
        <w:bidi w:val="0"/>
        <w:spacing w:before="41" w:after="0"/>
        <w:ind w:left="1139" w:hanging="0"/>
        <w:jc w:val="left"/>
        <w:rPr>
          <w:sz w:val="24"/>
        </w:rPr>
      </w:pPr>
      <w:r>
        <w:rPr>
          <w:sz w:val="24"/>
        </w:rPr>
      </w:r>
    </w:p>
    <w:p>
      <w:pPr>
        <w:pStyle w:val="Style15"/>
        <w:bidi w:val="0"/>
        <w:ind w:left="0" w:firstLine="709"/>
        <w:jc w:val="left"/>
        <w:rPr>
          <w:lang w:bidi="ar-SA"/>
        </w:rPr>
      </w:pPr>
      <w:r>
        <w:rPr>
          <w:rFonts w:ascii="Times New Roman" w:hAnsi="Times New Roman"/>
          <w:spacing w:val="-60"/>
          <w:sz w:val="24"/>
          <w:szCs w:val="24"/>
          <w:u w:val="single"/>
        </w:rPr>
        <w:t xml:space="preserve"> </w:t>
      </w:r>
      <w:r>
        <w:rPr>
          <w:rFonts w:ascii="Times New Roman" w:hAnsi="Times New Roman"/>
          <w:sz w:val="24"/>
          <w:szCs w:val="24"/>
          <w:u w:val="single"/>
        </w:rPr>
        <w:t>Основные источники:</w:t>
      </w:r>
      <w:r>
        <w:rPr>
          <w:rFonts w:ascii="Times New Roman" w:hAnsi="Times New Roman"/>
          <w:sz w:val="24"/>
          <w:szCs w:val="24"/>
          <w:lang w:bidi="ar-SA"/>
        </w:rPr>
        <w:t xml:space="preserve"> </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Памбухчиянц О.В. Организация коммерческой деятельности: Учебник. 5-е изд., перераб. и доп. - М.: "Дашков и К", 2019- 667с. </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rPr>
        <w:t>2. Памбухчиянц О.В. Организация и технология коммерческой деятельности: Учебник. - 4-е изд., перераб. и доп. - М.: "Дашков и К", 20</w:t>
      </w:r>
      <w:r>
        <w:rPr>
          <w:rFonts w:eastAsia="Times New Roman" w:cs="Times New Roman" w:ascii="Times New Roman" w:hAnsi="Times New Roman"/>
          <w:color w:val="auto"/>
          <w:kern w:val="0"/>
          <w:sz w:val="24"/>
          <w:szCs w:val="24"/>
          <w:lang w:val="ru-RU" w:eastAsia="ru-RU" w:bidi="ar-SA"/>
        </w:rPr>
        <w:t>1</w:t>
      </w:r>
      <w:r>
        <w:rPr>
          <w:rFonts w:ascii="Times New Roman" w:hAnsi="Times New Roman"/>
          <w:sz w:val="24"/>
          <w:szCs w:val="24"/>
        </w:rPr>
        <w:t>9– 672с.</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rPr>
        <w:t xml:space="preserve">3. Синяева И.М. Коммерческая деятельность в сфере товарного обращения: Учебник для студентов вузов, обучающихся по экономическим специальностям. – М.: ЮНИТИ-ДАНА, 2019 </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rPr>
        <w:t>4. Панкратов Ф.Г. Коммерческая деятельность:  11-е изд. перераб. и доп – М.: «Дашков и К», 2018.-504с.</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rPr>
        <w:t>5. Половцева Ф.П. Коммерческая деятельность: Учебник. - М.: ИНФРА-М, 2019 – 248 с.</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rPr>
        <w:t>6. Коммерческая деятельность производственных предприятия (фирм): Учебник / Под ред.О.А. Новикова, В.В. Щербакова. – СПб.: Изд-во СПб ГУЭФ, 2019. – 416 с.</w:t>
      </w:r>
    </w:p>
    <w:p>
      <w:pPr>
        <w:pStyle w:val="Normal"/>
        <w:tabs>
          <w:tab w:val="clear" w:pos="709"/>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both"/>
        <w:rPr>
          <w:rFonts w:ascii="Times New Roman" w:hAnsi="Times New Roman"/>
          <w:sz w:val="24"/>
          <w:szCs w:val="24"/>
        </w:rPr>
      </w:pPr>
      <w:r>
        <w:rPr>
          <w:rFonts w:ascii="Times New Roman" w:hAnsi="Times New Roman"/>
          <w:sz w:val="24"/>
          <w:szCs w:val="24"/>
          <w:lang w:bidi="ar-SA"/>
        </w:rPr>
        <w:t>7. Дашков Л.П., Памбухчиянц В.К. Коммерция и технология торговли. Учебник для студентов высших учебных заведений. - 9-е изд., перераб. и доп. - М.: Издательско-торговая корпорация "Дашков и Ко", 2018. - 696с.</w:t>
      </w:r>
    </w:p>
    <w:p>
      <w:pPr>
        <w:pStyle w:val="Normal"/>
        <w:bidi w:val="0"/>
        <w:spacing w:before="0" w:after="0"/>
        <w:ind w:firstLine="709"/>
        <w:contextualSpacing/>
        <w:jc w:val="left"/>
        <w:rPr>
          <w:rFonts w:ascii="Times New Roman" w:hAnsi="Times New Roman" w:cs="Times New Roman"/>
          <w:sz w:val="24"/>
          <w:szCs w:val="24"/>
        </w:rPr>
      </w:pPr>
      <w:r>
        <w:rPr/>
      </w:r>
    </w:p>
    <w:p>
      <w:pPr>
        <w:pStyle w:val="Style15"/>
        <w:bidi w:val="0"/>
        <w:jc w:val="left"/>
        <w:rPr>
          <w:sz w:val="20"/>
        </w:rPr>
      </w:pPr>
      <w:r>
        <w:rPr>
          <w:sz w:val="20"/>
        </w:rPr>
      </w:r>
    </w:p>
    <w:p>
      <w:pPr>
        <w:pStyle w:val="31"/>
        <w:numPr>
          <w:ilvl w:val="1"/>
          <w:numId w:val="13"/>
        </w:numPr>
        <w:tabs>
          <w:tab w:val="clear" w:pos="709"/>
          <w:tab w:val="left" w:pos="142" w:leader="none"/>
        </w:tabs>
        <w:bidi w:val="0"/>
        <w:spacing w:before="1" w:after="0"/>
        <w:ind w:left="0" w:firstLine="709"/>
        <w:jc w:val="both"/>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ГЭК</w:t>
      </w:r>
    </w:p>
    <w:p>
      <w:pPr>
        <w:pStyle w:val="31"/>
        <w:numPr>
          <w:ilvl w:val="1"/>
          <w:numId w:val="13"/>
        </w:numPr>
        <w:tabs>
          <w:tab w:val="clear" w:pos="709"/>
          <w:tab w:val="left" w:pos="142" w:leader="none"/>
        </w:tabs>
        <w:bidi w:val="0"/>
        <w:spacing w:before="1" w:after="0"/>
        <w:ind w:left="0" w:firstLine="709"/>
        <w:jc w:val="both"/>
        <w:rPr>
          <w:sz w:val="24"/>
          <w:szCs w:val="24"/>
        </w:rPr>
      </w:pPr>
      <w:r>
        <w:rPr>
          <w:sz w:val="24"/>
          <w:szCs w:val="24"/>
        </w:rPr>
      </w:r>
    </w:p>
    <w:p>
      <w:pPr>
        <w:pStyle w:val="Normal"/>
        <w:tabs>
          <w:tab w:val="clear" w:pos="709"/>
          <w:tab w:val="left" w:pos="142" w:leader="none"/>
        </w:tabs>
        <w:bidi w:val="0"/>
        <w:spacing w:lineRule="auto" w:line="276"/>
        <w:ind w:firstLine="709"/>
        <w:jc w:val="both"/>
        <w:rPr>
          <w:sz w:val="24"/>
          <w:szCs w:val="24"/>
        </w:rPr>
      </w:pPr>
      <w:r>
        <w:rPr>
          <w:rFonts w:ascii="Times New Roman" w:hAnsi="Times New Roman"/>
          <w:sz w:val="24"/>
          <w:szCs w:val="24"/>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w:t>
      </w:r>
      <w:r>
        <w:rPr>
          <w:rFonts w:ascii="Times New Roman" w:hAnsi="Times New Roman"/>
          <w:spacing w:val="-15"/>
          <w:sz w:val="24"/>
          <w:szCs w:val="24"/>
        </w:rPr>
        <w:t xml:space="preserve"> </w:t>
      </w:r>
      <w:r>
        <w:rPr>
          <w:rFonts w:ascii="Times New Roman" w:hAnsi="Times New Roman"/>
          <w:sz w:val="24"/>
          <w:szCs w:val="24"/>
        </w:rPr>
        <w:t>комиссии</w:t>
      </w:r>
    </w:p>
    <w:p>
      <w:pPr>
        <w:pStyle w:val="Style15"/>
        <w:tabs>
          <w:tab w:val="clear" w:pos="709"/>
          <w:tab w:val="left" w:pos="142" w:leader="none"/>
        </w:tabs>
        <w:bidi w:val="0"/>
        <w:spacing w:lineRule="auto" w:line="276" w:before="1" w:after="0"/>
        <w:ind w:left="0" w:firstLine="709"/>
        <w:jc w:val="both"/>
        <w:rPr>
          <w:sz w:val="24"/>
          <w:szCs w:val="24"/>
        </w:rPr>
      </w:pPr>
      <w:r>
        <w:rPr>
          <w:rFonts w:ascii="Times New Roman" w:hAnsi="Times New Roman"/>
          <w:sz w:val="24"/>
          <w:szCs w:val="24"/>
        </w:rPr>
        <w:t>представляются следующие документы:</w:t>
      </w:r>
    </w:p>
    <w:p>
      <w:pPr>
        <w:pStyle w:val="ListParagraph"/>
        <w:numPr>
          <w:ilvl w:val="0"/>
          <w:numId w:val="18"/>
        </w:numPr>
        <w:tabs>
          <w:tab w:val="clear" w:pos="709"/>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bidi w:val="0"/>
        <w:spacing w:lineRule="auto" w:line="252"/>
        <w:ind w:left="0" w:right="424" w:firstLine="709"/>
        <w:jc w:val="both"/>
        <w:rPr>
          <w:sz w:val="24"/>
        </w:rPr>
      </w:pPr>
      <w:r>
        <w:rPr>
          <w:rFonts w:ascii="Times New Roman" w:hAnsi="Times New Roman"/>
          <w:sz w:val="24"/>
          <w:szCs w:val="24"/>
        </w:rPr>
        <w:t>Требования</w:t>
        <w:tab/>
        <w:t>к</w:t>
        <w:tab/>
        <w:t>результатам</w:t>
        <w:tab/>
        <w:t>освоения</w:t>
        <w:tab/>
        <w:t>основной</w:t>
        <w:tab/>
        <w:t>профессиональной</w:t>
        <w:tab/>
        <w:t>образовательной программы (по</w:t>
      </w:r>
      <w:r>
        <w:rPr>
          <w:rFonts w:ascii="Times New Roman" w:hAnsi="Times New Roman"/>
          <w:spacing w:val="-1"/>
          <w:sz w:val="24"/>
          <w:szCs w:val="24"/>
        </w:rPr>
        <w:t xml:space="preserve"> </w:t>
      </w:r>
      <w:r>
        <w:rPr>
          <w:rFonts w:ascii="Times New Roman" w:hAnsi="Times New Roman"/>
          <w:sz w:val="24"/>
          <w:szCs w:val="24"/>
        </w:rPr>
        <w:t>ФГОС).</w:t>
      </w:r>
    </w:p>
    <w:p>
      <w:pPr>
        <w:pStyle w:val="Style15"/>
        <w:bidi w:val="0"/>
        <w:spacing w:before="234" w:after="0"/>
        <w:ind w:left="393" w:right="546" w:firstLine="566"/>
        <w:jc w:val="both"/>
        <w:rPr>
          <w:sz w:val="24"/>
          <w:szCs w:val="24"/>
        </w:rPr>
      </w:pPr>
      <w:r>
        <w:rPr>
          <w:rFonts w:ascii="Times New Roman" w:hAnsi="Times New Roman"/>
          <w:sz w:val="24"/>
          <w:szCs w:val="24"/>
        </w:rPr>
        <w:t xml:space="preserve">- Программа государственной итоговой аттестации выпускников по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bidi w:val="0"/>
        <w:spacing w:before="234" w:after="0"/>
        <w:ind w:left="393" w:right="546" w:firstLine="566"/>
        <w:jc w:val="both"/>
        <w:rPr>
          <w:sz w:val="24"/>
          <w:szCs w:val="24"/>
        </w:rPr>
      </w:pPr>
      <w:r>
        <w:rPr>
          <w:rFonts w:ascii="Times New Roman" w:hAnsi="Times New Roman"/>
          <w:sz w:val="24"/>
          <w:szCs w:val="24"/>
        </w:rPr>
        <w:t xml:space="preserve">- 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Сводная ведомость результатов освоения основной профессиональной образовательной программы выпускниками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об утверждении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 закреплении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 w:val="left" w:pos="900" w:leader="none"/>
          <w:tab w:val="left" w:pos="10206" w:leader="none"/>
        </w:tabs>
        <w:bidi w:val="0"/>
        <w:spacing w:before="25" w:after="0"/>
        <w:ind w:left="0" w:firstLine="709"/>
        <w:jc w:val="both"/>
        <w:rPr>
          <w:sz w:val="24"/>
        </w:rPr>
      </w:pPr>
      <w:r>
        <w:rPr>
          <w:rFonts w:ascii="Times New Roman" w:hAnsi="Times New Roman"/>
          <w:sz w:val="24"/>
          <w:szCs w:val="24"/>
        </w:rPr>
        <w:t>Приказ об утверждении состава Государственной экзаменационной</w:t>
      </w:r>
      <w:r>
        <w:rPr>
          <w:rFonts w:ascii="Times New Roman" w:hAnsi="Times New Roman"/>
          <w:spacing w:val="-7"/>
          <w:sz w:val="24"/>
          <w:szCs w:val="24"/>
        </w:rPr>
        <w:t xml:space="preserve"> </w:t>
      </w:r>
      <w:r>
        <w:rPr>
          <w:rFonts w:ascii="Times New Roman" w:hAnsi="Times New Roman"/>
          <w:sz w:val="24"/>
          <w:szCs w:val="24"/>
        </w:rPr>
        <w:t>комиссии.</w:t>
      </w:r>
    </w:p>
    <w:p>
      <w:pPr>
        <w:pStyle w:val="ListParagraph"/>
        <w:numPr>
          <w:ilvl w:val="0"/>
          <w:numId w:val="18"/>
        </w:numPr>
        <w:tabs>
          <w:tab w:val="clear" w:pos="709"/>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bidi w:val="0"/>
        <w:spacing w:lineRule="auto" w:line="252" w:before="21" w:after="0"/>
        <w:ind w:left="0" w:firstLine="709"/>
        <w:jc w:val="both"/>
        <w:rPr>
          <w:sz w:val="24"/>
        </w:rPr>
      </w:pPr>
      <w:r>
        <w:rPr>
          <w:rFonts w:ascii="Times New Roman" w:hAnsi="Times New Roman"/>
          <w:sz w:val="24"/>
          <w:szCs w:val="24"/>
        </w:rPr>
        <w:t>Приказ</w:t>
        <w:tab/>
        <w:t>об</w:t>
        <w:tab/>
        <w:t>организации государственной итоговой аттестации выпускников по специальности.</w:t>
      </w:r>
    </w:p>
    <w:p>
      <w:pPr>
        <w:pStyle w:val="ListParagraph"/>
        <w:numPr>
          <w:ilvl w:val="0"/>
          <w:numId w:val="18"/>
        </w:numPr>
        <w:tabs>
          <w:tab w:val="clear" w:pos="709"/>
          <w:tab w:val="left" w:pos="0" w:leader="none"/>
        </w:tabs>
        <w:bidi w:val="0"/>
        <w:spacing w:lineRule="auto" w:line="259" w:before="23" w:after="0"/>
        <w:ind w:left="0" w:firstLine="851"/>
        <w:jc w:val="left"/>
        <w:rPr>
          <w:sz w:val="24"/>
        </w:rPr>
      </w:pPr>
      <w:r>
        <w:rPr>
          <w:rFonts w:ascii="Times New Roman" w:hAnsi="Times New Roman"/>
          <w:sz w:val="24"/>
          <w:szCs w:val="24"/>
        </w:rPr>
        <w:t>Приказы руководителя образовательной организации о допуске студентов к защите ВКР на заседании ГЭК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142" w:leader="none"/>
        </w:tabs>
        <w:bidi w:val="0"/>
        <w:spacing w:before="20" w:after="0"/>
        <w:ind w:left="0" w:firstLine="709"/>
        <w:jc w:val="left"/>
        <w:rPr>
          <w:sz w:val="24"/>
        </w:rPr>
      </w:pPr>
      <w:r>
        <w:rPr>
          <w:rFonts w:ascii="Times New Roman" w:hAnsi="Times New Roman"/>
          <w:sz w:val="24"/>
          <w:szCs w:val="24"/>
        </w:rPr>
        <w:t>Книга протоколов заседаний ГЭК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09"/>
          <w:tab w:val="left" w:pos="0" w:leader="none"/>
        </w:tabs>
        <w:bidi w:val="0"/>
        <w:spacing w:before="21" w:after="0"/>
        <w:ind w:left="0" w:firstLine="709"/>
        <w:jc w:val="both"/>
        <w:rPr>
          <w:sz w:val="24"/>
        </w:rPr>
      </w:pPr>
      <w:r>
        <w:rPr>
          <w:rFonts w:ascii="Times New Roman" w:hAnsi="Times New Roman"/>
          <w:sz w:val="24"/>
          <w:szCs w:val="24"/>
        </w:rPr>
        <w:t>Зачетные книжки</w:t>
      </w:r>
      <w:r>
        <w:rPr>
          <w:rFonts w:ascii="Times New Roman" w:hAnsi="Times New Roman"/>
          <w:spacing w:val="-3"/>
          <w:sz w:val="24"/>
          <w:szCs w:val="24"/>
        </w:rPr>
        <w:t xml:space="preserve"> </w:t>
      </w:r>
      <w:r>
        <w:rPr>
          <w:rFonts w:ascii="Times New Roman" w:hAnsi="Times New Roman"/>
          <w:sz w:val="24"/>
          <w:szCs w:val="24"/>
        </w:rPr>
        <w:t>студентов.</w:t>
      </w:r>
    </w:p>
    <w:p>
      <w:pPr>
        <w:pStyle w:val="ListParagraph"/>
        <w:numPr>
          <w:ilvl w:val="0"/>
          <w:numId w:val="18"/>
        </w:numPr>
        <w:tabs>
          <w:tab w:val="clear" w:pos="709"/>
          <w:tab w:val="left" w:pos="0" w:leader="none"/>
        </w:tabs>
        <w:bidi w:val="0"/>
        <w:spacing w:lineRule="auto" w:line="259" w:before="20" w:after="0"/>
        <w:ind w:left="0" w:right="436" w:firstLine="709"/>
        <w:jc w:val="left"/>
        <w:rPr>
          <w:sz w:val="24"/>
        </w:rPr>
      </w:pPr>
      <w:r>
        <w:rPr>
          <w:rFonts w:ascii="Times New Roman" w:hAnsi="Times New Roman"/>
          <w:sz w:val="24"/>
          <w:szCs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Pr>
          <w:rFonts w:ascii="Times New Roman" w:hAnsi="Times New Roman"/>
          <w:spacing w:val="-15"/>
          <w:sz w:val="24"/>
          <w:szCs w:val="24"/>
        </w:rPr>
        <w:t xml:space="preserve"> </w:t>
      </w:r>
      <w:r>
        <w:rPr>
          <w:rFonts w:ascii="Times New Roman" w:hAnsi="Times New Roman"/>
          <w:sz w:val="24"/>
          <w:szCs w:val="24"/>
        </w:rPr>
        <w:t>формы</w:t>
      </w:r>
    </w:p>
    <w:p>
      <w:pPr>
        <w:pStyle w:val="Style15"/>
        <w:bidi w:val="0"/>
        <w:ind w:left="0" w:firstLine="709"/>
        <w:jc w:val="left"/>
        <w:rPr>
          <w:sz w:val="23"/>
        </w:rPr>
      </w:pPr>
      <w:r>
        <w:rPr>
          <w:sz w:val="23"/>
        </w:rPr>
      </w:r>
    </w:p>
    <w:p>
      <w:pPr>
        <w:pStyle w:val="31"/>
        <w:tabs>
          <w:tab w:val="clear" w:pos="709"/>
          <w:tab w:val="left" w:pos="1462" w:leader="none"/>
        </w:tabs>
        <w:bidi w:val="0"/>
        <w:spacing w:before="1" w:after="0"/>
        <w:ind w:left="0" w:firstLine="709"/>
        <w:jc w:val="both"/>
        <w:rPr>
          <w:sz w:val="24"/>
          <w:szCs w:val="24"/>
        </w:rPr>
      </w:pPr>
      <w:r>
        <w:rPr>
          <w:rFonts w:ascii="Times New Roman" w:hAnsi="Times New Roman"/>
          <w:sz w:val="24"/>
          <w:szCs w:val="24"/>
        </w:rPr>
        <w:t>Общие требования к организации и проведению</w:t>
      </w:r>
      <w:r>
        <w:rPr>
          <w:rFonts w:ascii="Times New Roman" w:hAnsi="Times New Roman"/>
          <w:spacing w:val="-6"/>
          <w:sz w:val="24"/>
          <w:szCs w:val="24"/>
        </w:rPr>
        <w:t xml:space="preserve"> </w:t>
      </w:r>
      <w:r>
        <w:rPr>
          <w:rFonts w:ascii="Times New Roman" w:hAnsi="Times New Roman"/>
          <w:sz w:val="24"/>
          <w:szCs w:val="24"/>
        </w:rPr>
        <w:t>ГИА</w:t>
      </w:r>
    </w:p>
    <w:p>
      <w:pPr>
        <w:pStyle w:val="ListParagraph"/>
        <w:numPr>
          <w:ilvl w:val="0"/>
          <w:numId w:val="19"/>
        </w:numPr>
        <w:tabs>
          <w:tab w:val="clear" w:pos="709"/>
          <w:tab w:val="left" w:pos="948" w:leader="none"/>
        </w:tabs>
        <w:bidi w:val="0"/>
        <w:spacing w:lineRule="auto" w:line="276" w:before="156" w:after="0"/>
        <w:ind w:left="332" w:firstLine="709"/>
        <w:jc w:val="both"/>
        <w:rPr>
          <w:sz w:val="24"/>
        </w:rPr>
      </w:pPr>
      <w:r>
        <w:rPr>
          <w:rFonts w:ascii="Times New Roman" w:hAnsi="Times New Roman"/>
          <w:sz w:val="24"/>
          <w:szCs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обучающихся по ФГОС</w:t>
      </w:r>
      <w:r>
        <w:rPr>
          <w:rFonts w:ascii="Times New Roman" w:hAnsi="Times New Roman"/>
          <w:spacing w:val="-11"/>
          <w:sz w:val="24"/>
          <w:szCs w:val="24"/>
        </w:rPr>
        <w:t xml:space="preserve"> </w:t>
      </w:r>
      <w:r>
        <w:rPr>
          <w:rFonts w:ascii="Times New Roman" w:hAnsi="Times New Roman"/>
          <w:sz w:val="24"/>
          <w:szCs w:val="24"/>
        </w:rPr>
        <w:t>СПО и экспертная группа, для оценки государственного (демонстрационного) экзамена.</w:t>
      </w:r>
    </w:p>
    <w:p>
      <w:pPr>
        <w:pStyle w:val="ListParagraph"/>
        <w:numPr>
          <w:ilvl w:val="0"/>
          <w:numId w:val="19"/>
        </w:numPr>
        <w:tabs>
          <w:tab w:val="clear" w:pos="709"/>
          <w:tab w:val="left" w:pos="948" w:leader="none"/>
          <w:tab w:val="left" w:pos="1886" w:leader="none"/>
        </w:tabs>
        <w:bidi w:val="0"/>
        <w:spacing w:lineRule="auto" w:line="276"/>
        <w:ind w:left="332" w:firstLine="709"/>
        <w:jc w:val="both"/>
        <w:rPr>
          <w:sz w:val="24"/>
        </w:rPr>
      </w:pPr>
      <w:r>
        <w:rPr>
          <w:rFonts w:ascii="Times New Roman" w:hAnsi="Times New Roman"/>
          <w:sz w:val="24"/>
          <w:szCs w:val="24"/>
        </w:rPr>
        <w:t>Защита выпускной квалификационной работы (продолжительность защиты до 30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Pr>
          <w:rFonts w:ascii="Times New Roman" w:hAnsi="Times New Roman"/>
          <w:spacing w:val="-7"/>
          <w:sz w:val="24"/>
          <w:szCs w:val="24"/>
        </w:rPr>
        <w:t xml:space="preserve"> </w:t>
      </w:r>
      <w:r>
        <w:rPr>
          <w:rFonts w:ascii="Times New Roman" w:hAnsi="Times New Roman"/>
          <w:sz w:val="24"/>
          <w:szCs w:val="24"/>
        </w:rPr>
        <w:t>рецензента.</w:t>
      </w:r>
    </w:p>
    <w:p>
      <w:pPr>
        <w:pStyle w:val="ListParagraph"/>
        <w:numPr>
          <w:ilvl w:val="0"/>
          <w:numId w:val="19"/>
        </w:numPr>
        <w:tabs>
          <w:tab w:val="clear" w:pos="709"/>
          <w:tab w:val="left" w:pos="1876" w:leader="none"/>
        </w:tabs>
        <w:bidi w:val="0"/>
        <w:spacing w:lineRule="auto" w:line="276"/>
        <w:ind w:left="332" w:firstLine="709"/>
        <w:jc w:val="both"/>
        <w:rPr>
          <w:sz w:val="24"/>
        </w:rPr>
      </w:pPr>
      <w:r>
        <w:rPr>
          <w:rFonts w:ascii="Times New Roman" w:hAnsi="Times New Roman"/>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Pr>
          <w:rFonts w:ascii="Times New Roman" w:hAnsi="Times New Roman"/>
          <w:spacing w:val="-19"/>
          <w:sz w:val="24"/>
          <w:szCs w:val="24"/>
        </w:rPr>
        <w:t xml:space="preserve"> </w:t>
      </w:r>
      <w:r>
        <w:rPr>
          <w:rFonts w:ascii="Times New Roman" w:hAnsi="Times New Roman"/>
          <w:sz w:val="24"/>
          <w:szCs w:val="24"/>
        </w:rPr>
        <w:t>Интернет.</w:t>
      </w:r>
    </w:p>
    <w:p>
      <w:pPr>
        <w:pStyle w:val="Style15"/>
        <w:tabs>
          <w:tab w:val="clear" w:pos="709"/>
          <w:tab w:val="left" w:pos="2052" w:leader="none"/>
        </w:tabs>
        <w:bidi w:val="0"/>
        <w:spacing w:before="120" w:after="46"/>
        <w:ind w:left="332" w:firstLine="709"/>
        <w:jc w:val="both"/>
        <w:rPr>
          <w:sz w:val="24"/>
          <w:szCs w:val="24"/>
        </w:rPr>
      </w:pPr>
      <w:r>
        <w:rPr>
          <w:rFonts w:ascii="Times New Roman" w:hAnsi="Times New Roman"/>
          <w:sz w:val="24"/>
          <w:szCs w:val="24"/>
        </w:rPr>
        <w:t>Таблица 3 - Регламент выполнения задания ВКР</w:t>
      </w:r>
    </w:p>
    <w:tbl>
      <w:tblPr>
        <w:tblW w:w="10202" w:type="dxa"/>
        <w:jc w:val="left"/>
        <w:tblInd w:w="55" w:type="dxa"/>
        <w:tblCellMar>
          <w:top w:w="55" w:type="dxa"/>
          <w:left w:w="55" w:type="dxa"/>
          <w:bottom w:w="55" w:type="dxa"/>
          <w:right w:w="55" w:type="dxa"/>
        </w:tblCellMar>
      </w:tblPr>
      <w:tblGrid>
        <w:gridCol w:w="854"/>
        <w:gridCol w:w="2610"/>
        <w:gridCol w:w="1637"/>
        <w:gridCol w:w="1529"/>
        <w:gridCol w:w="1755"/>
        <w:gridCol w:w="1816"/>
      </w:tblGrid>
      <w:tr>
        <w:trPr/>
        <w:tc>
          <w:tcPr>
            <w:tcW w:w="854"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610" w:type="dxa"/>
            <w:tcBorders>
              <w:top w:val="single" w:sz="4" w:space="0" w:color="000000"/>
              <w:left w:val="single" w:sz="4" w:space="0" w:color="000000"/>
              <w:bottom w:val="single" w:sz="4" w:space="0" w:color="000000"/>
            </w:tcBorders>
          </w:tcPr>
          <w:p>
            <w:pPr>
              <w:pStyle w:val="TableParagraph"/>
              <w:bidi w:val="0"/>
              <w:ind w:left="169" w:right="164" w:hanging="0"/>
              <w:jc w:val="center"/>
              <w:rPr>
                <w:sz w:val="20"/>
              </w:rPr>
            </w:pPr>
            <w:r>
              <w:rPr>
                <w:rFonts w:ascii="Times New Roman" w:hAnsi="Times New Roman"/>
                <w:sz w:val="22"/>
                <w:szCs w:val="22"/>
                <w:lang w:val="en-US"/>
              </w:rPr>
              <w:t>Содержание деятельности</w:t>
            </w:r>
          </w:p>
        </w:tc>
        <w:tc>
          <w:tcPr>
            <w:tcW w:w="1637" w:type="dxa"/>
            <w:tcBorders>
              <w:top w:val="single" w:sz="4" w:space="0" w:color="000000"/>
              <w:left w:val="single" w:sz="4" w:space="0" w:color="000000"/>
              <w:bottom w:val="single" w:sz="4" w:space="0" w:color="000000"/>
            </w:tcBorders>
          </w:tcPr>
          <w:p>
            <w:pPr>
              <w:pStyle w:val="TableParagraph"/>
              <w:bidi w:val="0"/>
              <w:spacing w:before="108" w:after="0"/>
              <w:ind w:left="156" w:right="145" w:hanging="0"/>
              <w:jc w:val="left"/>
              <w:rPr>
                <w:sz w:val="20"/>
              </w:rPr>
            </w:pPr>
            <w:r>
              <w:rPr>
                <w:rFonts w:ascii="Times New Roman" w:hAnsi="Times New Roman"/>
                <w:sz w:val="22"/>
                <w:szCs w:val="22"/>
                <w:lang w:val="en-US"/>
              </w:rPr>
              <w:t>Срок исполнения</w:t>
            </w:r>
          </w:p>
        </w:tc>
        <w:tc>
          <w:tcPr>
            <w:tcW w:w="1529"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Неделя по КУГ</w:t>
            </w:r>
          </w:p>
        </w:tc>
        <w:tc>
          <w:tcPr>
            <w:tcW w:w="1755"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Исполнитель</w:t>
            </w:r>
          </w:p>
        </w:tc>
        <w:tc>
          <w:tcPr>
            <w:tcW w:w="1816"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Контроль исполнения</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2610" w:type="dxa"/>
            <w:tcBorders>
              <w:left w:val="single" w:sz="4" w:space="0" w:color="000000"/>
              <w:bottom w:val="single" w:sz="4" w:space="0" w:color="000000"/>
            </w:tcBorders>
          </w:tcPr>
          <w:p>
            <w:pPr>
              <w:pStyle w:val="TableParagraph"/>
              <w:bidi w:val="0"/>
              <w:ind w:left="172" w:right="162" w:hanging="0"/>
              <w:jc w:val="center"/>
              <w:rPr>
                <w:sz w:val="20"/>
                <w:lang w:val="ru-RU"/>
              </w:rPr>
            </w:pPr>
            <w:r>
              <w:rPr>
                <w:sz w:val="20"/>
                <w:lang w:val="ru-RU"/>
              </w:rPr>
              <w:t>Разработка и корректировка темы ВКР, издание приказа по</w:t>
            </w:r>
          </w:p>
          <w:p>
            <w:pPr>
              <w:pStyle w:val="TableParagraph"/>
              <w:bidi w:val="0"/>
              <w:spacing w:lineRule="exact" w:line="228"/>
              <w:ind w:left="172" w:right="162" w:hanging="0"/>
              <w:jc w:val="center"/>
              <w:rPr>
                <w:sz w:val="20"/>
                <w:lang w:val="ru-RU"/>
              </w:rPr>
            </w:pPr>
            <w:r>
              <w:rPr>
                <w:rFonts w:ascii="Times New Roman" w:hAnsi="Times New Roman"/>
                <w:sz w:val="20"/>
                <w:szCs w:val="24"/>
                <w:lang w:val="ru-RU"/>
              </w:rPr>
              <w:t>уточнению, изменению темы ВКР (при необходимости)</w:t>
            </w:r>
          </w:p>
        </w:tc>
        <w:tc>
          <w:tcPr>
            <w:tcW w:w="1637" w:type="dxa"/>
            <w:tcBorders>
              <w:left w:val="single" w:sz="4" w:space="0" w:color="000000"/>
              <w:bottom w:val="single" w:sz="4" w:space="0" w:color="000000"/>
            </w:tcBorders>
          </w:tcPr>
          <w:p>
            <w:pPr>
              <w:pStyle w:val="TableParagraph"/>
              <w:tabs>
                <w:tab w:val="clear" w:pos="709"/>
                <w:tab w:val="left" w:pos="590" w:leader="none"/>
              </w:tabs>
              <w:bidi w:val="0"/>
              <w:ind w:left="340" w:right="57" w:hanging="283"/>
              <w:jc w:val="left"/>
              <w:rPr>
                <w:sz w:val="20"/>
                <w:lang w:val="ru-RU"/>
              </w:rPr>
            </w:pPr>
            <w:r>
              <w:rPr>
                <w:rFonts w:ascii="Times New Roman" w:hAnsi="Times New Roman"/>
                <w:sz w:val="20"/>
                <w:szCs w:val="24"/>
                <w:lang w:val="ru-RU"/>
              </w:rPr>
              <w:t xml:space="preserve">  </w:t>
            </w:r>
            <w:r>
              <w:rPr>
                <w:rFonts w:ascii="Times New Roman" w:hAnsi="Times New Roman"/>
                <w:sz w:val="20"/>
                <w:szCs w:val="24"/>
                <w:lang w:val="ru-RU"/>
              </w:rPr>
              <w:t xml:space="preserve">До апреля текущего учебного года </w:t>
            </w:r>
          </w:p>
        </w:tc>
        <w:tc>
          <w:tcPr>
            <w:tcW w:w="1529" w:type="dxa"/>
            <w:tcBorders>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r>
          </w:p>
        </w:tc>
        <w:tc>
          <w:tcPr>
            <w:tcW w:w="1755" w:type="dxa"/>
            <w:tcBorders>
              <w:left w:val="single" w:sz="4" w:space="0" w:color="000000"/>
              <w:bottom w:val="single" w:sz="4" w:space="0" w:color="000000"/>
            </w:tcBorders>
          </w:tcPr>
          <w:p>
            <w:pPr>
              <w:pStyle w:val="TableParagraph"/>
              <w:bidi w:val="0"/>
              <w:ind w:left="964" w:right="-113" w:hanging="624"/>
              <w:jc w:val="left"/>
              <w:rPr>
                <w:sz w:val="20"/>
              </w:rPr>
            </w:pPr>
            <w:r>
              <w:rPr>
                <w:rFonts w:ascii="Times New Roman" w:hAnsi="Times New Roman"/>
                <w:sz w:val="20"/>
                <w:szCs w:val="24"/>
                <w:lang w:val="en-US"/>
              </w:rPr>
              <w:t>Руководители</w:t>
            </w:r>
          </w:p>
          <w:p>
            <w:pPr>
              <w:pStyle w:val="TableParagraph"/>
              <w:bidi w:val="0"/>
              <w:ind w:left="964" w:right="-113" w:hanging="624"/>
              <w:jc w:val="left"/>
              <w:rPr>
                <w:sz w:val="20"/>
              </w:rPr>
            </w:pPr>
            <w:r>
              <w:rPr>
                <w:rFonts w:ascii="Times New Roman" w:hAnsi="Times New Roman"/>
                <w:sz w:val="20"/>
                <w:szCs w:val="24"/>
                <w:lang w:val="en-US"/>
              </w:rPr>
              <w:t>ВКР и ПЦК</w:t>
            </w:r>
          </w:p>
        </w:tc>
        <w:tc>
          <w:tcPr>
            <w:tcW w:w="1816" w:type="dxa"/>
            <w:tcBorders>
              <w:left w:val="single" w:sz="4" w:space="0" w:color="000000"/>
              <w:bottom w:val="single" w:sz="4" w:space="0" w:color="000000"/>
              <w:right w:val="single" w:sz="4" w:space="0" w:color="000000"/>
            </w:tcBorders>
          </w:tcPr>
          <w:p>
            <w:pPr>
              <w:pStyle w:val="TableParagraph"/>
              <w:bidi w:val="0"/>
              <w:ind w:left="68" w:right="25" w:hanging="0"/>
              <w:jc w:val="center"/>
              <w:rPr>
                <w:sz w:val="20"/>
              </w:rPr>
            </w:pPr>
            <w:r>
              <w:rPr>
                <w:sz w:val="20"/>
                <w:lang w:val="en-US"/>
              </w:rPr>
              <w:t>Заместитель</w:t>
            </w:r>
          </w:p>
          <w:p>
            <w:pPr>
              <w:pStyle w:val="TableParagraph"/>
              <w:bidi w:val="0"/>
              <w:ind w:left="67" w:right="25" w:hanging="0"/>
              <w:jc w:val="center"/>
              <w:rPr>
                <w:sz w:val="20"/>
              </w:rPr>
            </w:pPr>
            <w:r>
              <w:rPr>
                <w:rFonts w:ascii="Times New Roman" w:hAnsi="Times New Roman"/>
                <w:sz w:val="20"/>
                <w:szCs w:val="24"/>
                <w:lang w:val="en-US"/>
              </w:rPr>
              <w:t>директора по УР</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2610" w:type="dxa"/>
            <w:tcBorders>
              <w:left w:val="single" w:sz="4" w:space="0" w:color="000000"/>
              <w:bottom w:val="single" w:sz="4" w:space="0" w:color="000000"/>
            </w:tcBorders>
          </w:tcPr>
          <w:p>
            <w:pPr>
              <w:pStyle w:val="TableParagraph"/>
              <w:tabs>
                <w:tab w:val="clear" w:pos="709"/>
                <w:tab w:val="left" w:pos="60" w:leader="none"/>
              </w:tabs>
              <w:bidi w:val="0"/>
              <w:spacing w:before="108" w:after="0"/>
              <w:ind w:left="0" w:right="0" w:hanging="0"/>
              <w:jc w:val="left"/>
              <w:rPr>
                <w:sz w:val="20"/>
                <w:lang w:val="ru-RU"/>
              </w:rPr>
            </w:pPr>
            <w:r>
              <w:rPr>
                <w:sz w:val="20"/>
                <w:lang w:val="ru-RU"/>
              </w:rPr>
              <w:t xml:space="preserve">Разработка, утверждение индивидуальных заданий ВКР. </w:t>
            </w:r>
            <w:r>
              <w:rPr>
                <w:rFonts w:ascii="Times New Roman" w:hAnsi="Times New Roman"/>
                <w:sz w:val="20"/>
                <w:szCs w:val="24"/>
                <w:lang w:val="ru-RU"/>
              </w:rPr>
              <w:t xml:space="preserve">Выдача заданий студентам </w:t>
            </w:r>
          </w:p>
        </w:tc>
        <w:tc>
          <w:tcPr>
            <w:tcW w:w="1637" w:type="dxa"/>
            <w:tcBorders>
              <w:left w:val="single" w:sz="4" w:space="0" w:color="000000"/>
              <w:bottom w:val="single" w:sz="4" w:space="0" w:color="000000"/>
            </w:tcBorders>
          </w:tcPr>
          <w:p>
            <w:pPr>
              <w:pStyle w:val="TableParagraph"/>
              <w:bidi w:val="0"/>
              <w:ind w:left="227" w:right="113" w:hanging="0"/>
              <w:jc w:val="center"/>
              <w:rPr>
                <w:sz w:val="20"/>
                <w:lang w:val="ru-RU"/>
              </w:rPr>
            </w:pPr>
            <w:r>
              <w:rPr>
                <w:sz w:val="20"/>
                <w:lang w:val="ru-RU"/>
              </w:rPr>
              <w:t xml:space="preserve">До начала </w:t>
            </w:r>
            <w:r>
              <w:rPr>
                <w:spacing w:val="-1"/>
                <w:sz w:val="20"/>
                <w:lang w:val="ru-RU"/>
              </w:rPr>
              <w:t>производственно</w:t>
            </w:r>
            <w:r>
              <w:rPr>
                <w:sz w:val="20"/>
                <w:lang w:val="ru-RU"/>
              </w:rPr>
              <w:t>й практики</w:t>
            </w:r>
          </w:p>
          <w:p>
            <w:pPr>
              <w:pStyle w:val="TableParagraph"/>
              <w:bidi w:val="0"/>
              <w:spacing w:lineRule="exact" w:line="217"/>
              <w:ind w:left="156" w:right="148" w:hanging="0"/>
              <w:jc w:val="left"/>
              <w:rPr>
                <w:sz w:val="20"/>
                <w:lang w:val="ru-RU"/>
              </w:rPr>
            </w:pPr>
            <w:r>
              <w:rPr>
                <w:sz w:val="20"/>
                <w:lang w:val="ru-RU"/>
              </w:rPr>
              <w:t>(преддипломной)</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33</w:t>
            </w:r>
          </w:p>
        </w:tc>
        <w:tc>
          <w:tcPr>
            <w:tcW w:w="1755" w:type="dxa"/>
            <w:tcBorders>
              <w:left w:val="single" w:sz="4" w:space="0" w:color="000000"/>
              <w:bottom w:val="single" w:sz="4" w:space="0" w:color="000000"/>
            </w:tcBorders>
          </w:tcPr>
          <w:p>
            <w:pPr>
              <w:pStyle w:val="TableParagraph"/>
              <w:bidi w:val="0"/>
              <w:ind w:left="327" w:right="392" w:hanging="0"/>
              <w:jc w:val="left"/>
              <w:rPr>
                <w:sz w:val="20"/>
                <w:lang w:val="ru-RU"/>
              </w:rPr>
            </w:pPr>
            <w:r>
              <w:rPr>
                <w:sz w:val="20"/>
                <w:lang w:val="ru-RU"/>
              </w:rPr>
              <w:t xml:space="preserve">Цикловая комиссия </w:t>
            </w:r>
          </w:p>
          <w:p>
            <w:pPr>
              <w:pStyle w:val="TableParagraph"/>
              <w:bidi w:val="0"/>
              <w:spacing w:lineRule="exact" w:line="217"/>
              <w:ind w:left="327" w:right="390" w:hanging="0"/>
              <w:jc w:val="center"/>
              <w:rPr>
                <w:sz w:val="20"/>
                <w:lang w:val="ru-RU"/>
              </w:rPr>
            </w:pPr>
            <w:r>
              <w:rPr>
                <w:sz w:val="20"/>
                <w:lang w:val="ru-RU"/>
              </w:rPr>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 xml:space="preserve">Руководители </w:t>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ВКР</w:t>
            </w:r>
          </w:p>
        </w:tc>
        <w:tc>
          <w:tcPr>
            <w:tcW w:w="1816" w:type="dxa"/>
            <w:tcBorders>
              <w:left w:val="single" w:sz="4" w:space="0" w:color="000000"/>
              <w:bottom w:val="single" w:sz="4" w:space="0" w:color="000000"/>
              <w:right w:val="single" w:sz="4" w:space="0" w:color="000000"/>
            </w:tcBorders>
          </w:tcPr>
          <w:p>
            <w:pPr>
              <w:pStyle w:val="TableParagraph"/>
              <w:bidi w:val="0"/>
              <w:spacing w:lineRule="exact" w:line="223"/>
              <w:ind w:left="356" w:hanging="0"/>
              <w:jc w:val="left"/>
              <w:rPr>
                <w:sz w:val="20"/>
                <w:lang w:val="ru-RU"/>
              </w:rPr>
            </w:pPr>
            <w:r>
              <w:rPr>
                <w:sz w:val="20"/>
                <w:lang w:val="ru-RU"/>
              </w:rPr>
              <w:t>Заместитель</w:t>
            </w:r>
          </w:p>
          <w:p>
            <w:pPr>
              <w:pStyle w:val="TableParagraph"/>
              <w:bidi w:val="0"/>
              <w:spacing w:before="1" w:after="0"/>
              <w:ind w:left="68" w:right="25" w:hanging="0"/>
              <w:jc w:val="center"/>
              <w:rPr>
                <w:sz w:val="20"/>
                <w:lang w:val="ru-RU"/>
              </w:rPr>
            </w:pPr>
            <w:r>
              <w:rPr>
                <w:rFonts w:ascii="Times New Roman" w:hAnsi="Times New Roman"/>
                <w:sz w:val="20"/>
                <w:szCs w:val="24"/>
                <w:lang w:val="ru-RU"/>
              </w:rPr>
              <w:t>директора по УР, ПЦК</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2610" w:type="dxa"/>
            <w:tcBorders>
              <w:left w:val="single" w:sz="4" w:space="0" w:color="000000"/>
              <w:bottom w:val="single" w:sz="4" w:space="0" w:color="000000"/>
            </w:tcBorders>
          </w:tcPr>
          <w:p>
            <w:pPr>
              <w:pStyle w:val="TableParagraph"/>
              <w:tabs>
                <w:tab w:val="clear" w:pos="709"/>
                <w:tab w:val="left" w:pos="710" w:leader="none"/>
              </w:tabs>
              <w:bidi w:val="0"/>
              <w:ind w:left="340" w:right="340" w:hanging="170"/>
              <w:jc w:val="left"/>
              <w:rPr>
                <w:sz w:val="20"/>
                <w:lang w:val="ru-RU"/>
              </w:rPr>
            </w:pPr>
            <w:r>
              <w:rPr>
                <w:sz w:val="20"/>
                <w:lang w:val="ru-RU"/>
              </w:rPr>
              <w:t>Составление плана ВКР, подбор и анализ</w:t>
            </w:r>
            <w:r>
              <w:rPr>
                <w:spacing w:val="-10"/>
                <w:sz w:val="20"/>
                <w:lang w:val="ru-RU"/>
              </w:rPr>
              <w:t xml:space="preserve"> </w:t>
            </w:r>
            <w:r>
              <w:rPr>
                <w:sz w:val="20"/>
                <w:lang w:val="ru-RU"/>
              </w:rPr>
              <w:t>исходной информации,</w:t>
            </w:r>
            <w:r>
              <w:rPr>
                <w:spacing w:val="-5"/>
                <w:sz w:val="20"/>
                <w:lang w:val="ru-RU"/>
              </w:rPr>
              <w:t xml:space="preserve"> </w:t>
            </w:r>
            <w:r>
              <w:rPr>
                <w:sz w:val="20"/>
                <w:lang w:val="ru-RU"/>
              </w:rPr>
              <w:t xml:space="preserve">разработка </w:t>
            </w:r>
          </w:p>
          <w:p>
            <w:pPr>
              <w:pStyle w:val="TableParagraph"/>
              <w:bidi w:val="0"/>
              <w:spacing w:lineRule="exact" w:line="230"/>
              <w:ind w:left="172" w:right="164" w:hanging="0"/>
              <w:jc w:val="center"/>
              <w:rPr>
                <w:sz w:val="20"/>
                <w:lang w:val="ru-RU"/>
              </w:rPr>
            </w:pPr>
            <w:r>
              <w:rPr>
                <w:rFonts w:ascii="Times New Roman" w:hAnsi="Times New Roman"/>
                <w:sz w:val="20"/>
                <w:szCs w:val="24"/>
                <w:lang w:val="ru-RU"/>
              </w:rPr>
              <w:t>содержательной части ВКР. Написание введения.</w:t>
            </w:r>
          </w:p>
        </w:tc>
        <w:tc>
          <w:tcPr>
            <w:tcW w:w="1637" w:type="dxa"/>
            <w:tcBorders>
              <w:left w:val="single" w:sz="4" w:space="0" w:color="000000"/>
              <w:bottom w:val="single" w:sz="4" w:space="0" w:color="000000"/>
            </w:tcBorders>
          </w:tcPr>
          <w:p>
            <w:pPr>
              <w:pStyle w:val="TableParagraph"/>
              <w:bidi w:val="0"/>
              <w:spacing w:before="108" w:after="0"/>
              <w:ind w:left="137" w:right="124" w:hanging="1"/>
              <w:jc w:val="center"/>
              <w:rPr>
                <w:sz w:val="20"/>
                <w:lang w:val="ru-RU"/>
              </w:rPr>
            </w:pPr>
            <w:r>
              <w:rPr>
                <w:sz w:val="20"/>
                <w:lang w:val="ru-RU"/>
              </w:rPr>
              <w:t xml:space="preserve">До окончания </w:t>
            </w:r>
            <w:r>
              <w:rPr>
                <w:w w:val="95"/>
                <w:sz w:val="20"/>
                <w:lang w:val="ru-RU"/>
              </w:rPr>
              <w:t xml:space="preserve">производственной </w:t>
            </w:r>
            <w:r>
              <w:rPr>
                <w:sz w:val="20"/>
                <w:lang w:val="ru-RU"/>
              </w:rPr>
              <w:t>практики</w:t>
            </w:r>
          </w:p>
          <w:p>
            <w:pPr>
              <w:pStyle w:val="TableParagraph"/>
              <w:bidi w:val="0"/>
              <w:spacing w:lineRule="exact" w:line="229"/>
              <w:ind w:left="156" w:right="148" w:hanging="0"/>
              <w:jc w:val="center"/>
              <w:rPr>
                <w:sz w:val="20"/>
                <w:lang w:val="ru-RU"/>
              </w:rPr>
            </w:pPr>
            <w:r>
              <w:rPr>
                <w:rFonts w:ascii="Times New Roman" w:hAnsi="Times New Roman"/>
                <w:sz w:val="20"/>
                <w:szCs w:val="24"/>
                <w:lang w:val="ru-RU"/>
              </w:rPr>
              <w:t>(преддипломной)</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34-37</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6" w:type="dxa"/>
            <w:tcBorders>
              <w:left w:val="single" w:sz="4" w:space="0" w:color="000000"/>
              <w:bottom w:val="single" w:sz="4" w:space="0" w:color="000000"/>
              <w:right w:val="single" w:sz="4" w:space="0" w:color="000000"/>
            </w:tcBorders>
          </w:tcPr>
          <w:p>
            <w:pPr>
              <w:pStyle w:val="TableParagraph"/>
              <w:bidi w:val="0"/>
              <w:ind w:left="280" w:right="237"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exact" w:line="230"/>
              <w:ind w:left="299" w:right="254" w:hanging="1"/>
              <w:jc w:val="center"/>
              <w:rPr>
                <w:sz w:val="20"/>
                <w:lang w:val="ru-RU"/>
              </w:rPr>
            </w:pPr>
            <w:r>
              <w:rPr>
                <w:rFonts w:ascii="Times New Roman" w:hAnsi="Times New Roman"/>
                <w:sz w:val="20"/>
                <w:szCs w:val="24"/>
                <w:lang w:val="ru-RU"/>
              </w:rPr>
              <w:t>классный руководитель группы</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2610" w:type="dxa"/>
            <w:tcBorders>
              <w:left w:val="single" w:sz="4" w:space="0" w:color="000000"/>
              <w:bottom w:val="single" w:sz="4" w:space="0" w:color="000000"/>
            </w:tcBorders>
          </w:tcPr>
          <w:p>
            <w:pPr>
              <w:pStyle w:val="TableParagraph"/>
              <w:bidi w:val="0"/>
              <w:spacing w:lineRule="exact" w:line="223"/>
              <w:ind w:left="547" w:hanging="0"/>
              <w:jc w:val="left"/>
              <w:rPr>
                <w:sz w:val="20"/>
                <w:lang w:val="ru-RU"/>
              </w:rPr>
            </w:pPr>
            <w:r>
              <w:rPr>
                <w:sz w:val="20"/>
                <w:lang w:val="ru-RU"/>
              </w:rPr>
              <w:t>Анализ и оформление</w:t>
            </w:r>
          </w:p>
          <w:p>
            <w:pPr>
              <w:pStyle w:val="TableParagraph"/>
              <w:bidi w:val="0"/>
              <w:ind w:left="232" w:right="225" w:hanging="1"/>
              <w:jc w:val="center"/>
              <w:rPr>
                <w:sz w:val="20"/>
                <w:lang w:val="ru-RU"/>
              </w:rPr>
            </w:pPr>
            <w:r>
              <w:rPr>
                <w:sz w:val="20"/>
                <w:lang w:val="ru-RU"/>
              </w:rPr>
              <w:t>результатов</w:t>
            </w:r>
            <w:r>
              <w:rPr>
                <w:spacing w:val="-11"/>
                <w:sz w:val="20"/>
                <w:lang w:val="ru-RU"/>
              </w:rPr>
              <w:t xml:space="preserve"> </w:t>
            </w:r>
            <w:r>
              <w:rPr>
                <w:sz w:val="20"/>
                <w:lang w:val="ru-RU"/>
              </w:rPr>
              <w:t>ВКР, оформление ВКР,</w:t>
            </w:r>
            <w:r>
              <w:rPr>
                <w:spacing w:val="-9"/>
                <w:sz w:val="20"/>
                <w:lang w:val="ru-RU"/>
              </w:rPr>
              <w:t xml:space="preserve"> </w:t>
            </w:r>
            <w:r>
              <w:rPr>
                <w:sz w:val="20"/>
                <w:lang w:val="ru-RU"/>
              </w:rPr>
              <w:t>разработка</w:t>
            </w:r>
          </w:p>
          <w:p>
            <w:pPr>
              <w:pStyle w:val="TableParagraph"/>
              <w:bidi w:val="0"/>
              <w:spacing w:lineRule="exact" w:line="228"/>
              <w:ind w:left="172" w:right="162" w:hanging="0"/>
              <w:jc w:val="center"/>
              <w:rPr>
                <w:sz w:val="20"/>
                <w:lang w:val="ru-RU"/>
              </w:rPr>
            </w:pPr>
            <w:r>
              <w:rPr>
                <w:sz w:val="20"/>
                <w:lang w:val="ru-RU"/>
              </w:rPr>
              <w:t>основных частей ВКР,</w:t>
            </w:r>
            <w:r>
              <w:rPr>
                <w:spacing w:val="-13"/>
                <w:sz w:val="20"/>
                <w:lang w:val="ru-RU"/>
              </w:rPr>
              <w:t xml:space="preserve"> </w:t>
            </w:r>
            <w:r>
              <w:rPr>
                <w:sz w:val="20"/>
                <w:lang w:val="ru-RU"/>
              </w:rPr>
              <w:t>оценка</w:t>
            </w:r>
          </w:p>
          <w:p>
            <w:pPr>
              <w:pStyle w:val="TableParagraph"/>
              <w:bidi w:val="0"/>
              <w:ind w:left="171" w:right="164" w:hanging="0"/>
              <w:jc w:val="center"/>
              <w:rPr>
                <w:sz w:val="20"/>
                <w:lang w:val="ru-RU"/>
              </w:rPr>
            </w:pPr>
            <w:r>
              <w:rPr>
                <w:sz w:val="20"/>
                <w:lang w:val="ru-RU"/>
              </w:rPr>
              <w:t>степени реальности ВКР, оформление списка</w:t>
            </w:r>
          </w:p>
          <w:p>
            <w:pPr>
              <w:pStyle w:val="TableParagraph"/>
              <w:bidi w:val="0"/>
              <w:spacing w:lineRule="exact" w:line="217"/>
              <w:ind w:left="168" w:right="164" w:hanging="0"/>
              <w:jc w:val="center"/>
              <w:rPr>
                <w:sz w:val="20"/>
              </w:rPr>
            </w:pPr>
            <w:r>
              <w:rPr>
                <w:rFonts w:ascii="Times New Roman" w:hAnsi="Times New Roman"/>
                <w:sz w:val="20"/>
                <w:szCs w:val="24"/>
                <w:lang w:val="en-US"/>
              </w:rPr>
              <w:t>источников.</w:t>
            </w:r>
          </w:p>
        </w:tc>
        <w:tc>
          <w:tcPr>
            <w:tcW w:w="1637" w:type="dxa"/>
            <w:tcBorders>
              <w:left w:val="single" w:sz="4" w:space="0" w:color="000000"/>
              <w:bottom w:val="single" w:sz="4" w:space="0" w:color="000000"/>
            </w:tcBorders>
          </w:tcPr>
          <w:p>
            <w:pPr>
              <w:pStyle w:val="TableParagraph"/>
              <w:tabs>
                <w:tab w:val="clear" w:pos="709"/>
                <w:tab w:val="left" w:pos="193" w:leader="none"/>
              </w:tabs>
              <w:bidi w:val="0"/>
              <w:ind w:left="74" w:right="43" w:firstLine="146"/>
              <w:jc w:val="left"/>
              <w:rPr>
                <w:sz w:val="20"/>
                <w:lang w:val="ru-RU"/>
              </w:rPr>
            </w:pPr>
            <w:r>
              <w:rPr>
                <w:sz w:val="20"/>
                <w:lang w:val="ru-RU"/>
              </w:rPr>
              <w:t>Не позднее двух дней до проведения</w:t>
            </w:r>
          </w:p>
          <w:p>
            <w:pPr>
              <w:pStyle w:val="TableParagraph"/>
              <w:bidi w:val="0"/>
              <w:spacing w:lineRule="atLeast" w:line="230"/>
              <w:ind w:left="170" w:right="0" w:hanging="283"/>
              <w:jc w:val="both"/>
              <w:rPr>
                <w:sz w:val="20"/>
              </w:rPr>
            </w:pPr>
            <w:r>
              <w:rPr>
                <w:rFonts w:ascii="Times New Roman" w:hAnsi="Times New Roman"/>
                <w:sz w:val="20"/>
                <w:szCs w:val="24"/>
                <w:lang w:val="en-US"/>
              </w:rPr>
              <w:t>п предзащиты по графику.</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38-40</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6" w:type="dxa"/>
            <w:tcBorders>
              <w:left w:val="single" w:sz="4" w:space="0" w:color="000000"/>
              <w:bottom w:val="single" w:sz="4" w:space="0" w:color="000000"/>
              <w:right w:val="single" w:sz="4" w:space="0" w:color="000000"/>
            </w:tcBorders>
          </w:tcPr>
          <w:p>
            <w:pPr>
              <w:pStyle w:val="TableParagraph"/>
              <w:bidi w:val="0"/>
              <w:ind w:left="266" w:right="251"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atLeast" w:line="230"/>
              <w:ind w:left="284" w:right="269" w:firstLine="3"/>
              <w:jc w:val="center"/>
              <w:rPr>
                <w:sz w:val="20"/>
                <w:lang w:val="ru-RU"/>
              </w:rPr>
            </w:pPr>
            <w:r>
              <w:rPr>
                <w:sz w:val="20"/>
                <w:lang w:val="ru-RU"/>
              </w:rPr>
              <w:t>классный руководитель</w:t>
            </w:r>
          </w:p>
          <w:p>
            <w:pPr>
              <w:pStyle w:val="TableParagraph"/>
              <w:bidi w:val="0"/>
              <w:spacing w:lineRule="exact" w:line="223"/>
              <w:ind w:left="553" w:hanging="0"/>
              <w:jc w:val="both"/>
              <w:rPr>
                <w:sz w:val="20"/>
                <w:lang w:val="ru-RU"/>
              </w:rPr>
            </w:pPr>
            <w:r>
              <w:rPr>
                <w:rFonts w:ascii="Times New Roman" w:hAnsi="Times New Roman"/>
                <w:sz w:val="20"/>
                <w:szCs w:val="24"/>
                <w:lang w:val="ru-RU"/>
              </w:rPr>
              <w:t>группы</w:t>
            </w:r>
          </w:p>
        </w:tc>
      </w:tr>
    </w:tbl>
    <w:p>
      <w:pPr>
        <w:pStyle w:val="Style15"/>
        <w:bidi w:val="0"/>
        <w:spacing w:lineRule="auto" w:line="276" w:before="2" w:after="0"/>
        <w:ind w:left="0" w:firstLine="709"/>
        <w:jc w:val="both"/>
        <w:rPr>
          <w:sz w:val="24"/>
          <w:szCs w:val="24"/>
        </w:rPr>
      </w:pPr>
      <w:r>
        <w:rPr>
          <w:rFonts w:ascii="Times New Roman" w:hAnsi="Times New Roman"/>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5"/>
        <w:bidi w:val="0"/>
        <w:spacing w:lineRule="auto" w:line="276" w:before="2" w:after="0"/>
        <w:ind w:left="0" w:firstLine="709"/>
        <w:jc w:val="both"/>
        <w:rPr>
          <w:sz w:val="24"/>
          <w:szCs w:val="24"/>
        </w:rPr>
      </w:pPr>
      <w:r>
        <w:rPr>
          <w:rFonts w:ascii="Times New Roman" w:hAnsi="Times New Roman"/>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5"/>
        <w:bidi w:val="0"/>
        <w:spacing w:before="7" w:after="0"/>
        <w:ind w:left="0" w:hanging="0"/>
        <w:jc w:val="left"/>
        <w:rPr>
          <w:sz w:val="23"/>
        </w:rPr>
      </w:pPr>
      <w:r>
        <w:rPr>
          <w:sz w:val="23"/>
        </w:rPr>
      </w:r>
    </w:p>
    <w:p>
      <w:pPr>
        <w:pStyle w:val="Style15"/>
        <w:tabs>
          <w:tab w:val="clear" w:pos="709"/>
          <w:tab w:val="left" w:pos="2052" w:leader="none"/>
        </w:tabs>
        <w:bidi w:val="0"/>
        <w:spacing w:before="1" w:after="8"/>
        <w:ind w:left="332" w:firstLine="709"/>
        <w:jc w:val="both"/>
        <w:rPr>
          <w:sz w:val="24"/>
          <w:szCs w:val="24"/>
        </w:rPr>
      </w:pPr>
      <w:r>
        <w:rPr>
          <w:rFonts w:ascii="Times New Roman" w:hAnsi="Times New Roman"/>
          <w:sz w:val="24"/>
          <w:szCs w:val="24"/>
        </w:rPr>
        <w:t>Таблица 4 - Ход выполнения ВКР</w:t>
      </w:r>
    </w:p>
    <w:p>
      <w:pPr>
        <w:pStyle w:val="Style15"/>
        <w:tabs>
          <w:tab w:val="clear" w:pos="709"/>
          <w:tab w:val="left" w:pos="2052" w:leader="none"/>
        </w:tabs>
        <w:bidi w:val="0"/>
        <w:spacing w:before="1" w:after="8"/>
        <w:ind w:left="332" w:firstLine="709"/>
        <w:jc w:val="both"/>
        <w:rPr>
          <w:sz w:val="24"/>
          <w:szCs w:val="24"/>
        </w:rPr>
      </w:pPr>
      <w:r>
        <w:rPr/>
      </w:r>
    </w:p>
    <w:p>
      <w:pPr>
        <w:pStyle w:val="Style15"/>
        <w:tabs>
          <w:tab w:val="clear" w:pos="709"/>
          <w:tab w:val="left" w:pos="2052" w:leader="none"/>
        </w:tabs>
        <w:bidi w:val="0"/>
        <w:spacing w:before="1" w:after="8"/>
        <w:ind w:left="332" w:firstLine="709"/>
        <w:jc w:val="left"/>
        <w:rPr>
          <w:sz w:val="24"/>
          <w:szCs w:val="24"/>
        </w:rPr>
      </w:pPr>
      <w:r>
        <w:rPr>
          <w:sz w:val="24"/>
          <w:szCs w:val="24"/>
        </w:rPr>
      </w:r>
    </w:p>
    <w:tbl>
      <w:tblPr>
        <w:tblStyle w:val="TableNormal"/>
        <w:tblW w:w="10318" w:type="dxa"/>
        <w:jc w:val="left"/>
        <w:tblInd w:w="225" w:type="dxa"/>
        <w:tblCellMar>
          <w:top w:w="0" w:type="dxa"/>
          <w:left w:w="108" w:type="dxa"/>
          <w:bottom w:w="0" w:type="dxa"/>
          <w:right w:w="108" w:type="dxa"/>
        </w:tblCellMar>
        <w:tblLook w:val="01e0" w:noHBand="0" w:noVBand="0" w:firstColumn="1" w:lastRow="1" w:lastColumn="1" w:firstRow="1"/>
      </w:tblPr>
      <w:tblGrid>
        <w:gridCol w:w="5638"/>
        <w:gridCol w:w="992"/>
        <w:gridCol w:w="711"/>
        <w:gridCol w:w="710"/>
        <w:gridCol w:w="705"/>
        <w:gridCol w:w="708"/>
        <w:gridCol w:w="854"/>
      </w:tblGrid>
      <w:tr>
        <w:trPr>
          <w:trHeight w:val="422" w:hRule="atLeast"/>
        </w:trPr>
        <w:tc>
          <w:tcPr>
            <w:tcW w:w="5638"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spacing w:before="5" w:after="0"/>
              <w:jc w:val="left"/>
              <w:rPr>
                <w:sz w:val="17"/>
              </w:rPr>
            </w:pPr>
            <w:r>
              <w:rPr>
                <w:sz w:val="17"/>
              </w:rPr>
            </w:r>
          </w:p>
          <w:p>
            <w:pPr>
              <w:pStyle w:val="TableParagraph"/>
              <w:bidi w:val="0"/>
              <w:ind w:left="1315" w:hanging="0"/>
              <w:jc w:val="left"/>
              <w:rPr>
                <w:sz w:val="20"/>
              </w:rPr>
            </w:pPr>
            <w:r>
              <w:rPr>
                <w:sz w:val="20"/>
                <w:lang w:val="en-US"/>
              </w:rPr>
              <w:t>Наименование выполненных работ</w:t>
            </w:r>
          </w:p>
        </w:tc>
        <w:tc>
          <w:tcPr>
            <w:tcW w:w="4680" w:type="dxa"/>
            <w:gridSpan w:val="6"/>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4" w:right="104" w:hanging="0"/>
              <w:jc w:val="center"/>
              <w:rPr>
                <w:sz w:val="20"/>
                <w:lang w:val="ru-RU"/>
              </w:rPr>
            </w:pPr>
            <w:r>
              <w:rPr>
                <w:sz w:val="20"/>
                <w:lang w:val="ru-RU"/>
              </w:rPr>
              <w:t xml:space="preserve">№ </w:t>
            </w:r>
            <w:r>
              <w:rPr>
                <w:sz w:val="20"/>
                <w:lang w:val="ru-RU"/>
              </w:rPr>
              <w:t>недели в соответствии с календарным графиком,</w:t>
            </w:r>
          </w:p>
          <w:p>
            <w:pPr>
              <w:pStyle w:val="TableParagraph"/>
              <w:bidi w:val="0"/>
              <w:spacing w:lineRule="exact" w:line="179"/>
              <w:ind w:left="104" w:right="98" w:hanging="0"/>
              <w:jc w:val="center"/>
              <w:rPr>
                <w:sz w:val="20"/>
              </w:rPr>
            </w:pPr>
            <w:r>
              <w:rPr>
                <w:sz w:val="20"/>
                <w:lang w:val="en-US"/>
              </w:rPr>
              <w:t>объем выполненных работ, %</w:t>
            </w:r>
          </w:p>
        </w:tc>
      </w:tr>
      <w:tr>
        <w:trPr>
          <w:trHeight w:val="282" w:hRule="atLeast"/>
        </w:trPr>
        <w:tc>
          <w:tcPr>
            <w:tcW w:w="5638"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right="340" w:hanging="0"/>
              <w:jc w:val="right"/>
              <w:rPr>
                <w:sz w:val="20"/>
              </w:rPr>
            </w:pPr>
            <w:r>
              <w:rPr>
                <w:w w:val="95"/>
                <w:sz w:val="20"/>
                <w:lang w:val="en-US"/>
              </w:rPr>
              <w:t>ПП</w:t>
            </w:r>
          </w:p>
        </w:tc>
        <w:tc>
          <w:tcPr>
            <w:tcW w:w="2834"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708" w:hanging="0"/>
              <w:jc w:val="left"/>
              <w:rPr>
                <w:sz w:val="20"/>
              </w:rPr>
            </w:pPr>
            <w:r>
              <w:rPr>
                <w:sz w:val="20"/>
                <w:lang w:val="en-US"/>
              </w:rPr>
              <w:t>Подготовка ВКР</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93" w:right="81" w:hanging="0"/>
              <w:jc w:val="center"/>
              <w:rPr>
                <w:sz w:val="20"/>
              </w:rPr>
            </w:pPr>
            <w:r>
              <w:rPr>
                <w:sz w:val="20"/>
                <w:lang w:val="en-US"/>
              </w:rPr>
              <w:t>Защита</w:t>
            </w:r>
          </w:p>
        </w:tc>
      </w:tr>
      <w:tr>
        <w:trPr>
          <w:trHeight w:val="277" w:hRule="atLeast"/>
        </w:trPr>
        <w:tc>
          <w:tcPr>
            <w:tcW w:w="5638"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376" w:right="364" w:hanging="0"/>
              <w:jc w:val="center"/>
              <w:rPr>
                <w:sz w:val="20"/>
              </w:rPr>
            </w:pPr>
            <w:r>
              <w:rPr>
                <w:sz w:val="20"/>
                <w:lang w:val="en-US"/>
              </w:rPr>
              <w:t>37</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53" w:right="139" w:hanging="0"/>
              <w:jc w:val="center"/>
              <w:rPr>
                <w:sz w:val="20"/>
              </w:rPr>
            </w:pPr>
            <w:r>
              <w:rPr>
                <w:sz w:val="20"/>
                <w:lang w:val="en-US"/>
              </w:rPr>
              <w:t>38</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39</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41</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93" w:right="80" w:hanging="0"/>
              <w:jc w:val="center"/>
              <w:rPr>
                <w:sz w:val="20"/>
              </w:rPr>
            </w:pPr>
            <w:r>
              <w:rPr>
                <w:sz w:val="20"/>
                <w:lang w:val="en-US"/>
              </w:rPr>
              <w:t>42,43</w:t>
            </w:r>
          </w:p>
        </w:tc>
      </w:tr>
      <w:tr>
        <w:trPr>
          <w:trHeight w:val="230"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07" w:hanging="0"/>
              <w:jc w:val="left"/>
              <w:rPr>
                <w:sz w:val="20"/>
              </w:rPr>
            </w:pPr>
            <w:r>
              <w:rPr>
                <w:sz w:val="20"/>
                <w:lang w:val="en-US"/>
              </w:rPr>
              <w:t>Разработка введения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right="298" w:hanging="0"/>
              <w:jc w:val="right"/>
              <w:rPr>
                <w:sz w:val="20"/>
              </w:rPr>
            </w:pPr>
            <w:r>
              <w:rPr>
                <w:sz w:val="20"/>
                <w:lang w:val="en-US"/>
              </w:rPr>
              <w:t>10%</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2" w:hanging="0"/>
              <w:jc w:val="center"/>
              <w:rPr>
                <w:sz w:val="20"/>
              </w:rPr>
            </w:pPr>
            <w:r>
              <w:rPr>
                <w:w w:val="99"/>
                <w:sz w:val="20"/>
                <w:lang w:val="en-US"/>
              </w:rPr>
              <w:t>*</w:t>
            </w:r>
          </w:p>
        </w:tc>
      </w:tr>
      <w:tr>
        <w:trPr>
          <w:trHeight w:val="688"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ind w:left="110" w:right="189" w:hanging="0"/>
              <w:jc w:val="both"/>
              <w:rPr>
                <w:sz w:val="20"/>
                <w:lang w:val="ru-RU"/>
              </w:rPr>
            </w:pPr>
            <w:r>
              <w:rPr>
                <w:sz w:val="20"/>
                <w:lang w:val="ru-RU"/>
              </w:rPr>
              <w:t>Разработка частей пояснительной записки  «Общей части», «Специальной части», заключения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53" w:right="140" w:hanging="0"/>
              <w:jc w:val="center"/>
              <w:rPr>
                <w:sz w:val="20"/>
              </w:rPr>
            </w:pPr>
            <w:r>
              <w:rPr>
                <w:sz w:val="20"/>
                <w:lang w:val="en-US"/>
              </w:rPr>
              <w:t>57%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01" w:right="90" w:hanging="0"/>
              <w:jc w:val="center"/>
              <w:rPr>
                <w:sz w:val="20"/>
              </w:rPr>
            </w:pPr>
            <w:r>
              <w:rPr>
                <w:sz w:val="20"/>
                <w:lang w:val="en-US"/>
              </w:rPr>
              <w:t>90%</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2" w:hanging="0"/>
              <w:jc w:val="center"/>
              <w:rPr>
                <w:sz w:val="20"/>
              </w:rPr>
            </w:pPr>
            <w:r>
              <w:rPr>
                <w:w w:val="99"/>
                <w:sz w:val="20"/>
                <w:lang w:val="en-US"/>
              </w:rPr>
              <w:t>*</w:t>
            </w:r>
          </w:p>
        </w:tc>
      </w:tr>
      <w:tr>
        <w:trPr>
          <w:trHeight w:val="230"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7" w:hanging="0"/>
              <w:jc w:val="left"/>
              <w:rPr>
                <w:sz w:val="20"/>
              </w:rPr>
            </w:pPr>
            <w:r>
              <w:rPr>
                <w:sz w:val="20"/>
                <w:lang w:val="en-US"/>
              </w:rPr>
              <w:t>Разработка графической части ВКР</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1" w:right="90" w:hanging="0"/>
              <w:jc w:val="center"/>
              <w:rPr>
                <w:sz w:val="20"/>
              </w:rPr>
            </w:pPr>
            <w:r>
              <w:rPr>
                <w:sz w:val="20"/>
                <w:lang w:val="en-US"/>
              </w:rPr>
              <w:t>93%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2" w:hanging="0"/>
              <w:jc w:val="center"/>
              <w:rPr>
                <w:sz w:val="20"/>
              </w:rPr>
            </w:pPr>
            <w:r>
              <w:rPr>
                <w:w w:val="99"/>
                <w:sz w:val="20"/>
                <w:lang w:val="en-US"/>
              </w:rPr>
              <w:t>*</w:t>
            </w:r>
          </w:p>
        </w:tc>
      </w:tr>
      <w:tr>
        <w:trPr>
          <w:trHeight w:val="921"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ind w:left="107" w:hanging="0"/>
              <w:jc w:val="left"/>
              <w:rPr>
                <w:sz w:val="20"/>
                <w:lang w:val="ru-RU"/>
              </w:rPr>
            </w:pPr>
            <w:r>
              <w:rPr>
                <w:sz w:val="20"/>
                <w:lang w:val="ru-RU"/>
              </w:rPr>
              <w:t>Разработка  и  оформление списка используемых источников, оформление работы, нормоконтроль,</w:t>
            </w:r>
          </w:p>
          <w:p>
            <w:pPr>
              <w:pStyle w:val="TableParagraph"/>
              <w:bidi w:val="0"/>
              <w:spacing w:lineRule="atLeast" w:line="230"/>
              <w:ind w:left="107" w:right="15" w:hanging="0"/>
              <w:jc w:val="left"/>
              <w:rPr>
                <w:sz w:val="20"/>
                <w:lang w:val="ru-RU"/>
              </w:rPr>
            </w:pPr>
            <w:r>
              <w:rPr>
                <w:sz w:val="20"/>
                <w:lang w:val="ru-RU"/>
              </w:rPr>
              <w:t>согласование с консультантами по отдельным частям, получение отзыва руководителя.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01" w:right="90" w:hanging="0"/>
              <w:jc w:val="center"/>
              <w:rPr>
                <w:sz w:val="20"/>
              </w:rPr>
            </w:pPr>
            <w:r>
              <w:rPr>
                <w:sz w:val="20"/>
                <w:lang w:val="en-US"/>
              </w:rPr>
              <w:t>100%</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2" w:hanging="0"/>
              <w:jc w:val="center"/>
              <w:rPr>
                <w:sz w:val="20"/>
              </w:rPr>
            </w:pPr>
            <w:r>
              <w:rPr>
                <w:w w:val="99"/>
                <w:sz w:val="20"/>
                <w:lang w:val="en-US"/>
              </w:rPr>
              <w:t>*</w:t>
            </w:r>
          </w:p>
        </w:tc>
      </w:tr>
    </w:tbl>
    <w:p>
      <w:pPr>
        <w:pStyle w:val="ListParagraph"/>
        <w:numPr>
          <w:ilvl w:val="0"/>
          <w:numId w:val="19"/>
        </w:numPr>
        <w:tabs>
          <w:tab w:val="clear" w:pos="709"/>
          <w:tab w:val="left" w:pos="1224" w:leader="none"/>
        </w:tabs>
        <w:bidi w:val="0"/>
        <w:spacing w:lineRule="auto" w:line="276"/>
        <w:ind w:left="0" w:firstLine="709"/>
        <w:jc w:val="both"/>
        <w:rPr>
          <w:sz w:val="24"/>
        </w:rPr>
      </w:pPr>
      <w:r>
        <w:rPr>
          <w:rFonts w:ascii="Times New Roman" w:hAnsi="Times New Roman"/>
          <w:sz w:val="24"/>
        </w:rPr>
        <w:t>Требования к учебно-методической документации: наличие методических рекомендаций к выполнению выпускных квалификационных</w:t>
      </w:r>
      <w:r>
        <w:rPr>
          <w:rFonts w:ascii="Times New Roman" w:hAnsi="Times New Roman"/>
          <w:spacing w:val="-2"/>
          <w:sz w:val="24"/>
        </w:rPr>
        <w:t xml:space="preserve"> </w:t>
      </w:r>
      <w:r>
        <w:rPr>
          <w:rFonts w:ascii="Times New Roman" w:hAnsi="Times New Roman"/>
          <w:sz w:val="24"/>
        </w:rPr>
        <w:t>работ.</w:t>
      </w:r>
    </w:p>
    <w:p>
      <w:pPr>
        <w:pStyle w:val="ListParagraph"/>
        <w:numPr>
          <w:ilvl w:val="0"/>
          <w:numId w:val="19"/>
        </w:numPr>
        <w:tabs>
          <w:tab w:val="clear" w:pos="709"/>
          <w:tab w:val="left" w:pos="1397" w:leader="none"/>
        </w:tabs>
        <w:bidi w:val="0"/>
        <w:spacing w:lineRule="auto" w:line="276" w:before="2" w:after="0"/>
        <w:ind w:left="0" w:firstLine="709"/>
        <w:jc w:val="both"/>
        <w:rPr>
          <w:sz w:val="24"/>
        </w:rPr>
      </w:pPr>
      <w:r>
        <w:rPr>
          <w:rFonts w:ascii="Times New Roman" w:hAnsi="Times New Roman"/>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Pr>
          <w:rFonts w:ascii="Times New Roman" w:hAnsi="Times New Roman"/>
          <w:spacing w:val="-3"/>
          <w:sz w:val="24"/>
        </w:rPr>
        <w:t xml:space="preserve"> </w:t>
      </w:r>
      <w:r>
        <w:rPr>
          <w:rFonts w:ascii="Times New Roman" w:hAnsi="Times New Roman"/>
          <w:sz w:val="24"/>
        </w:rPr>
        <w:t>ГЭК)</w:t>
      </w:r>
    </w:p>
    <w:p>
      <w:pPr>
        <w:pStyle w:val="ListParagraph"/>
        <w:numPr>
          <w:ilvl w:val="0"/>
          <w:numId w:val="19"/>
        </w:numPr>
        <w:tabs>
          <w:tab w:val="clear" w:pos="709"/>
          <w:tab w:val="left" w:pos="1159" w:leader="none"/>
        </w:tabs>
        <w:bidi w:val="0"/>
        <w:spacing w:lineRule="auto" w:line="276"/>
        <w:ind w:left="0" w:firstLine="709"/>
        <w:jc w:val="both"/>
        <w:rPr>
          <w:sz w:val="24"/>
        </w:rPr>
      </w:pPr>
      <w:r>
        <w:rPr>
          <w:rFonts w:ascii="Times New Roman" w:hAnsi="Times New Roman"/>
          <w:sz w:val="24"/>
        </w:rPr>
        <w:t>Контроль за выполнением студентами ВКР и оценка качества их выполнения проводится поэтапно:</w:t>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ListParagraph"/>
        <w:tabs>
          <w:tab w:val="clear" w:pos="709"/>
          <w:tab w:val="left" w:pos="1159" w:leader="none"/>
        </w:tabs>
        <w:bidi w:val="0"/>
        <w:spacing w:lineRule="auto" w:line="276"/>
        <w:ind w:left="0" w:firstLine="709"/>
        <w:jc w:val="both"/>
        <w:rPr>
          <w:sz w:val="24"/>
        </w:rPr>
      </w:pPr>
      <w:r>
        <w:rPr/>
      </w:r>
    </w:p>
    <w:p>
      <w:pPr>
        <w:pStyle w:val="Style15"/>
        <w:numPr>
          <w:ilvl w:val="0"/>
          <w:numId w:val="0"/>
        </w:numPr>
        <w:tabs>
          <w:tab w:val="clear" w:pos="709"/>
          <w:tab w:val="left" w:pos="2390" w:leader="none"/>
        </w:tabs>
        <w:bidi w:val="0"/>
        <w:spacing w:lineRule="auto" w:line="276" w:before="0" w:after="47"/>
        <w:ind w:left="1231" w:hanging="0"/>
        <w:jc w:val="left"/>
        <w:rPr>
          <w:sz w:val="24"/>
          <w:szCs w:val="24"/>
        </w:rPr>
      </w:pPr>
      <w:r>
        <w:rPr>
          <w:rFonts w:ascii="Times New Roman" w:hAnsi="Times New Roman"/>
          <w:sz w:val="24"/>
          <w:szCs w:val="24"/>
        </w:rPr>
        <w:t>Таблица 5 - Контроль за выполнением ВКР.</w:t>
      </w:r>
    </w:p>
    <w:p>
      <w:pPr>
        <w:pStyle w:val="Style15"/>
        <w:tabs>
          <w:tab w:val="clear" w:pos="709"/>
          <w:tab w:val="left" w:pos="2058" w:leader="none"/>
        </w:tabs>
        <w:bidi w:val="0"/>
        <w:spacing w:lineRule="auto" w:line="276" w:before="0" w:after="47"/>
        <w:ind w:left="899" w:hanging="0"/>
        <w:jc w:val="left"/>
        <w:rPr>
          <w:sz w:val="24"/>
          <w:szCs w:val="24"/>
        </w:rPr>
      </w:pPr>
      <w:r>
        <w:rPr/>
      </w:r>
    </w:p>
    <w:tbl>
      <w:tblPr>
        <w:tblStyle w:val="TableNormal"/>
        <w:tblW w:w="10161" w:type="dxa"/>
        <w:jc w:val="left"/>
        <w:tblInd w:w="323" w:type="dxa"/>
        <w:tblCellMar>
          <w:top w:w="0" w:type="dxa"/>
          <w:left w:w="108" w:type="dxa"/>
          <w:bottom w:w="0" w:type="dxa"/>
          <w:right w:w="108" w:type="dxa"/>
        </w:tblCellMar>
        <w:tblLook w:val="01e0" w:noHBand="0" w:noVBand="0" w:firstColumn="1" w:lastRow="1" w:lastColumn="1" w:firstRow="1"/>
      </w:tblPr>
      <w:tblGrid>
        <w:gridCol w:w="1145"/>
        <w:gridCol w:w="1984"/>
        <w:gridCol w:w="3091"/>
        <w:gridCol w:w="650"/>
        <w:gridCol w:w="1026"/>
        <w:gridCol w:w="477"/>
        <w:gridCol w:w="1788"/>
      </w:tblGrid>
      <w:tr>
        <w:trPr>
          <w:trHeight w:val="513" w:hRule="atLeast"/>
        </w:trPr>
        <w:tc>
          <w:tcPr>
            <w:tcW w:w="1145"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180" w:firstLine="218"/>
              <w:jc w:val="left"/>
              <w:rPr>
                <w:sz w:val="20"/>
              </w:rPr>
            </w:pPr>
            <w:r>
              <w:rPr>
                <w:sz w:val="20"/>
                <w:lang w:val="en-US"/>
              </w:rPr>
              <w:t xml:space="preserve">Вид </w:t>
            </w:r>
            <w:r>
              <w:rPr>
                <w:w w:val="95"/>
                <w:sz w:val="20"/>
                <w:lang w:val="en-US"/>
              </w:rPr>
              <w:t>контроля</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640" w:hanging="0"/>
              <w:jc w:val="left"/>
              <w:rPr>
                <w:sz w:val="20"/>
              </w:rPr>
            </w:pPr>
            <w:r>
              <w:rPr>
                <w:sz w:val="20"/>
                <w:lang w:val="en-US"/>
              </w:rPr>
              <w:t>Эксперт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1678" w:hanging="0"/>
              <w:jc w:val="left"/>
              <w:rPr>
                <w:sz w:val="20"/>
              </w:rPr>
            </w:pPr>
            <w:r>
              <w:rPr>
                <w:sz w:val="20"/>
                <w:lang w:val="en-US"/>
              </w:rPr>
              <w:t>Содержание контроля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504" w:right="69" w:firstLine="69"/>
              <w:jc w:val="left"/>
              <w:rPr>
                <w:sz w:val="20"/>
              </w:rPr>
            </w:pPr>
            <w:r>
              <w:rPr>
                <w:sz w:val="20"/>
                <w:lang w:val="en-US"/>
              </w:rPr>
              <w:t xml:space="preserve">Период </w:t>
            </w:r>
            <w:r>
              <w:rPr>
                <w:w w:val="95"/>
                <w:sz w:val="20"/>
                <w:lang w:val="en-US"/>
              </w:rPr>
              <w:t>контроля</w:t>
            </w:r>
          </w:p>
        </w:tc>
      </w:tr>
      <w:tr>
        <w:trPr>
          <w:trHeight w:val="1151" w:hRule="atLeast"/>
        </w:trPr>
        <w:tc>
          <w:tcPr>
            <w:tcW w:w="1145"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spacing w:before="9" w:after="0"/>
              <w:jc w:val="left"/>
              <w:rPr>
                <w:sz w:val="26"/>
              </w:rPr>
            </w:pPr>
            <w:r>
              <w:rPr>
                <w:sz w:val="26"/>
              </w:rPr>
            </w:r>
          </w:p>
          <w:p>
            <w:pPr>
              <w:pStyle w:val="TableParagraph"/>
              <w:bidi w:val="0"/>
              <w:ind w:left="182" w:hanging="0"/>
              <w:jc w:val="left"/>
              <w:rPr>
                <w:sz w:val="20"/>
              </w:rPr>
            </w:pPr>
            <w:r>
              <w:rPr>
                <w:sz w:val="20"/>
                <w:lang w:val="en-US"/>
              </w:rPr>
              <w:t>Текущий</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41" w:right="356" w:hanging="0"/>
              <w:jc w:val="left"/>
              <w:rPr>
                <w:sz w:val="20"/>
              </w:rPr>
            </w:pPr>
            <w:r>
              <w:rPr>
                <w:w w:val="95"/>
                <w:sz w:val="20"/>
                <w:lang w:val="en-US"/>
              </w:rPr>
              <w:t xml:space="preserve">Руководитель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3" w:firstLine="280"/>
              <w:jc w:val="both"/>
              <w:rPr>
                <w:sz w:val="20"/>
                <w:lang w:val="ru-RU"/>
              </w:rPr>
            </w:pPr>
            <w:r>
              <w:rPr>
                <w:sz w:val="20"/>
                <w:lang w:val="ru-RU"/>
              </w:rPr>
              <w:t>Поэтапная проверка в ходе консультаций выполнения студентом материалов ВКР в соответствии с заданием.</w:t>
            </w:r>
          </w:p>
          <w:p>
            <w:pPr>
              <w:pStyle w:val="TableParagraph"/>
              <w:bidi w:val="0"/>
              <w:spacing w:lineRule="atLeast" w:line="230"/>
              <w:ind w:left="144" w:right="127" w:firstLine="280"/>
              <w:jc w:val="both"/>
              <w:rPr>
                <w:sz w:val="20"/>
                <w:lang w:val="ru-RU"/>
              </w:rPr>
            </w:pPr>
            <w:r>
              <w:rPr>
                <w:sz w:val="20"/>
                <w:lang w:val="ru-RU"/>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г.</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917" w:leader="none"/>
              </w:tabs>
              <w:bidi w:val="0"/>
              <w:ind w:left="141" w:right="131" w:hanging="0"/>
              <w:jc w:val="left"/>
              <w:rPr>
                <w:sz w:val="20"/>
                <w:lang w:val="ru-RU"/>
              </w:rPr>
            </w:pPr>
            <w:r>
              <w:rPr>
                <w:sz w:val="20"/>
                <w:lang w:val="ru-RU"/>
              </w:rPr>
              <w:t>Консультант</w:t>
              <w:tab/>
              <w:t>по</w:t>
            </w:r>
            <w:r>
              <w:rPr>
                <w:w w:val="99"/>
                <w:sz w:val="20"/>
                <w:lang w:val="ru-RU"/>
              </w:rPr>
              <w:t xml:space="preserve"> </w:t>
            </w:r>
            <w:r>
              <w:rPr>
                <w:sz w:val="20"/>
                <w:lang w:val="ru-RU"/>
              </w:rPr>
              <w:t>отдельным</w:t>
            </w:r>
          </w:p>
          <w:p>
            <w:pPr>
              <w:pStyle w:val="TableParagraph"/>
              <w:bidi w:val="0"/>
              <w:spacing w:lineRule="exact" w:line="215"/>
              <w:ind w:left="141" w:hanging="0"/>
              <w:jc w:val="left"/>
              <w:rPr>
                <w:sz w:val="20"/>
                <w:lang w:val="ru-RU"/>
              </w:rPr>
            </w:pPr>
            <w:r>
              <w:rPr>
                <w:sz w:val="20"/>
                <w:lang w:val="ru-RU"/>
              </w:rPr>
              <w:t>вопросам, частям</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972" w:leader="none"/>
                <w:tab w:val="left" w:pos="3106" w:leader="none"/>
                <w:tab w:val="left" w:pos="4503" w:leader="none"/>
              </w:tabs>
              <w:bidi w:val="0"/>
              <w:spacing w:lineRule="exact" w:line="223"/>
              <w:ind w:left="144" w:firstLine="280"/>
              <w:jc w:val="left"/>
              <w:rPr>
                <w:sz w:val="20"/>
                <w:lang w:val="ru-RU"/>
              </w:rPr>
            </w:pPr>
            <w:r>
              <w:rPr>
                <w:sz w:val="20"/>
                <w:lang w:val="ru-RU"/>
              </w:rPr>
              <w:t>Поэтапная</w:t>
              <w:tab/>
              <w:t>проверка</w:t>
              <w:tab/>
              <w:t>выполнения</w:t>
              <w:tab/>
              <w:t>студентом</w:t>
            </w:r>
          </w:p>
          <w:p>
            <w:pPr>
              <w:pStyle w:val="TableParagraph"/>
              <w:bidi w:val="0"/>
              <w:spacing w:lineRule="exact" w:line="228" w:before="4" w:after="0"/>
              <w:ind w:left="144" w:right="129" w:hanging="0"/>
              <w:jc w:val="left"/>
              <w:rPr>
                <w:sz w:val="20"/>
                <w:lang w:val="ru-RU"/>
              </w:rPr>
            </w:pPr>
            <w:r>
              <w:rPr>
                <w:sz w:val="20"/>
                <w:lang w:val="ru-RU"/>
              </w:rPr>
              <w:t>отдельных вопросов, частей ВКР в соответствии с заданием в ходе консультаций</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108" w:after="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 xml:space="preserve"> г.</w:t>
            </w:r>
          </w:p>
        </w:tc>
      </w:tr>
      <w:tr>
        <w:trPr>
          <w:trHeight w:val="92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spacing w:before="1" w:after="0"/>
              <w:ind w:left="141" w:hanging="0"/>
              <w:jc w:val="left"/>
              <w:rPr>
                <w:sz w:val="20"/>
              </w:rPr>
            </w:pPr>
            <w:r>
              <w:rPr>
                <w:sz w:val="20"/>
                <w:lang w:val="en-US"/>
              </w:rPr>
              <w:t>Нормоконтролер</w:t>
            </w:r>
          </w:p>
        </w:tc>
        <w:tc>
          <w:tcPr>
            <w:tcW w:w="3091" w:type="dxa"/>
            <w:tcBorders>
              <w:top w:val="single" w:sz="4" w:space="0" w:color="000000"/>
              <w:left w:val="single" w:sz="4" w:space="0" w:color="000000"/>
              <w:bottom w:val="single" w:sz="4" w:space="0" w:color="000000"/>
            </w:tcBorders>
          </w:tcPr>
          <w:p>
            <w:pPr>
              <w:pStyle w:val="TableParagraph"/>
              <w:bidi w:val="0"/>
              <w:spacing w:before="5" w:after="0"/>
              <w:jc w:val="left"/>
              <w:rPr>
                <w:sz w:val="19"/>
              </w:rPr>
            </w:pPr>
            <w:r>
              <w:rPr>
                <w:sz w:val="19"/>
              </w:rPr>
            </w:r>
          </w:p>
          <w:p>
            <w:pPr>
              <w:pStyle w:val="TableParagraph"/>
              <w:tabs>
                <w:tab w:val="clear" w:pos="709"/>
                <w:tab w:val="left" w:pos="2466" w:leader="none"/>
              </w:tabs>
              <w:bidi w:val="0"/>
              <w:ind w:left="144" w:right="128" w:firstLine="280"/>
              <w:jc w:val="left"/>
              <w:rPr>
                <w:sz w:val="20"/>
              </w:rPr>
            </w:pPr>
            <w:r>
              <w:rPr>
                <w:sz w:val="20"/>
                <w:lang w:val="en-US"/>
              </w:rPr>
              <w:t>Предварительная</w:t>
              <w:tab/>
              <w:t>проверка соблюдение</w:t>
            </w:r>
            <w:r>
              <w:rPr>
                <w:spacing w:val="-1"/>
                <w:sz w:val="20"/>
                <w:lang w:val="en-US"/>
              </w:rPr>
              <w:t xml:space="preserve"> </w:t>
            </w:r>
            <w:r>
              <w:rPr>
                <w:sz w:val="20"/>
                <w:lang w:val="en-US"/>
              </w:rPr>
              <w:t>требований</w:t>
            </w:r>
          </w:p>
        </w:tc>
        <w:tc>
          <w:tcPr>
            <w:tcW w:w="650"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2" w:hanging="0"/>
              <w:jc w:val="left"/>
              <w:rPr>
                <w:sz w:val="20"/>
              </w:rPr>
            </w:pPr>
            <w:r>
              <w:rPr>
                <w:sz w:val="20"/>
                <w:lang w:val="en-US"/>
              </w:rPr>
              <w:t>ВКР</w:t>
            </w:r>
          </w:p>
        </w:tc>
        <w:tc>
          <w:tcPr>
            <w:tcW w:w="1026"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4" w:hanging="0"/>
              <w:jc w:val="left"/>
              <w:rPr>
                <w:sz w:val="20"/>
              </w:rPr>
            </w:pPr>
            <w:r>
              <w:rPr>
                <w:sz w:val="20"/>
                <w:lang w:val="en-US"/>
              </w:rPr>
              <w:t>студента</w:t>
            </w:r>
          </w:p>
        </w:tc>
        <w:tc>
          <w:tcPr>
            <w:tcW w:w="477" w:type="dxa"/>
            <w:tcBorders>
              <w:top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45" w:hanging="0"/>
              <w:jc w:val="left"/>
              <w:rPr>
                <w:sz w:val="20"/>
              </w:rPr>
            </w:pPr>
            <w:r>
              <w:rPr>
                <w:sz w:val="20"/>
                <w:lang w:val="en-US"/>
              </w:rPr>
              <w:t>на</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ind w:left="255" w:right="176" w:hanging="1"/>
              <w:jc w:val="center"/>
              <w:rPr>
                <w:sz w:val="20"/>
                <w:lang w:val="ru-RU"/>
              </w:rPr>
            </w:pPr>
            <w:r>
              <w:rPr>
                <w:sz w:val="20"/>
                <w:lang w:val="ru-RU"/>
              </w:rPr>
              <w:t>С 08.06.2024 по14.06.2024из</w:t>
            </w:r>
          </w:p>
          <w:p>
            <w:pPr>
              <w:pStyle w:val="TableParagraph"/>
              <w:bidi w:val="0"/>
              <w:spacing w:lineRule="atLeast" w:line="230"/>
              <w:ind w:left="144" w:right="67" w:hanging="0"/>
              <w:jc w:val="center"/>
              <w:rPr>
                <w:sz w:val="20"/>
                <w:lang w:val="ru-RU"/>
              </w:rPr>
            </w:pPr>
            <w:r>
              <w:rPr>
                <w:sz w:val="20"/>
                <w:lang w:val="ru-RU"/>
              </w:rPr>
              <w:t>расчета 0,5 ч. на студента</w:t>
            </w:r>
          </w:p>
        </w:tc>
      </w:tr>
      <w:tr>
        <w:trPr>
          <w:trHeight w:val="137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ind w:left="141" w:hanging="0"/>
              <w:jc w:val="left"/>
              <w:rPr>
                <w:sz w:val="20"/>
                <w:lang w:val="ru-RU"/>
              </w:rPr>
            </w:pPr>
            <w:r>
              <w:rPr>
                <w:sz w:val="20"/>
                <w:lang w:val="ru-RU"/>
              </w:rPr>
              <w:t>Зам. директора по УР, ПЦК</w:t>
            </w:r>
          </w:p>
          <w:p>
            <w:pPr>
              <w:pStyle w:val="TableParagraph"/>
              <w:bidi w:val="0"/>
              <w:spacing w:lineRule="exact" w:line="230"/>
              <w:ind w:left="141" w:right="131" w:hanging="0"/>
              <w:jc w:val="left"/>
              <w:rPr>
                <w:sz w:val="20"/>
                <w:lang w:val="ru-RU"/>
              </w:rPr>
            </w:pPr>
            <w:r>
              <w:rPr>
                <w:sz w:val="20"/>
                <w:lang w:val="ru-RU"/>
              </w:rPr>
              <w:t>Специальности 38.02.03, классный руководитель группы</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tabs>
                <w:tab w:val="clear" w:pos="709"/>
                <w:tab w:val="left" w:pos="2219" w:leader="none"/>
                <w:tab w:val="left" w:pos="3289" w:leader="none"/>
                <w:tab w:val="left" w:pos="3972" w:leader="none"/>
                <w:tab w:val="left" w:pos="4371" w:leader="none"/>
              </w:tabs>
              <w:bidi w:val="0"/>
              <w:ind w:left="144" w:right="129" w:firstLine="280"/>
              <w:jc w:val="left"/>
              <w:rPr>
                <w:sz w:val="20"/>
                <w:lang w:val="ru-RU"/>
              </w:rPr>
            </w:pPr>
            <w:r>
              <w:rPr>
                <w:sz w:val="20"/>
                <w:lang w:val="ru-RU"/>
              </w:rPr>
              <w:t>Еженедельная</w:t>
              <w:tab/>
              <w:t>проверка</w:t>
              <w:tab/>
              <w:t>хода</w:t>
              <w:tab/>
              <w:t>и</w:t>
              <w:tab/>
              <w:t>результатов выполнения студентами</w:t>
            </w:r>
            <w:r>
              <w:rPr>
                <w:spacing w:val="-3"/>
                <w:sz w:val="20"/>
                <w:lang w:val="ru-RU"/>
              </w:rPr>
              <w:t xml:space="preserve"> </w:t>
            </w:r>
            <w:r>
              <w:rPr>
                <w:sz w:val="20"/>
                <w:lang w:val="ru-RU"/>
              </w:rPr>
              <w:t>ВКР.</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27"/>
                <w:lang w:val="ru-RU"/>
              </w:rPr>
            </w:pPr>
            <w:r>
              <w:rPr>
                <w:sz w:val="27"/>
                <w:lang w:val="ru-RU"/>
              </w:rPr>
            </w:r>
          </w:p>
          <w:p>
            <w:pPr>
              <w:pStyle w:val="TableParagraph"/>
              <w:bidi w:val="0"/>
              <w:ind w:left="384" w:right="69" w:hanging="221"/>
              <w:jc w:val="left"/>
              <w:rPr>
                <w:sz w:val="20"/>
                <w:lang w:val="ru-RU"/>
              </w:rPr>
            </w:pPr>
            <w:r>
              <w:rPr>
                <w:sz w:val="20"/>
                <w:lang w:val="ru-RU"/>
              </w:rPr>
              <w:t>С 18.05.2024г. по 14.06.2024г.</w:t>
            </w:r>
          </w:p>
        </w:tc>
      </w:tr>
      <w:tr>
        <w:trPr>
          <w:trHeight w:val="1149" w:hRule="atLeast"/>
        </w:trPr>
        <w:tc>
          <w:tcPr>
            <w:tcW w:w="1145" w:type="dxa"/>
            <w:vMerge w:val="restart"/>
            <w:tcBorders>
              <w:top w:val="single" w:sz="4" w:space="0" w:color="000000"/>
              <w:left w:val="single" w:sz="4" w:space="0" w:color="000000"/>
              <w:right w:val="single" w:sz="4" w:space="0" w:color="000000"/>
            </w:tcBorders>
          </w:tcPr>
          <w:p>
            <w:pPr>
              <w:pStyle w:val="TableParagraph"/>
              <w:bidi w:val="0"/>
              <w:jc w:val="left"/>
              <w:rPr>
                <w:lang w:val="ru-RU"/>
              </w:rPr>
            </w:pPr>
            <w:r>
              <w:rPr>
                <w:lang w:val="ru-RU"/>
              </w:rPr>
            </w:r>
          </w:p>
          <w:p>
            <w:pPr>
              <w:pStyle w:val="TableParagraph"/>
              <w:bidi w:val="0"/>
              <w:jc w:val="left"/>
              <w:rPr>
                <w:lang w:val="ru-RU"/>
              </w:rPr>
            </w:pPr>
            <w:r>
              <w:rPr>
                <w:lang w:val="ru-RU"/>
              </w:rPr>
            </w:r>
          </w:p>
          <w:p>
            <w:pPr>
              <w:pStyle w:val="TableParagraph"/>
              <w:bidi w:val="0"/>
              <w:spacing w:before="180" w:after="0"/>
              <w:ind w:left="146" w:hanging="0"/>
              <w:jc w:val="left"/>
              <w:rPr>
                <w:sz w:val="20"/>
                <w:lang w:val="ru-RU"/>
              </w:rPr>
            </w:pPr>
            <w:r>
              <w:rPr>
                <w:sz w:val="20"/>
                <w:lang w:val="ru-RU"/>
              </w:rPr>
              <w:t>Итоговый</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6" w:after="0"/>
              <w:jc w:val="left"/>
              <w:rPr>
                <w:sz w:val="29"/>
                <w:lang w:val="ru-RU"/>
              </w:rPr>
            </w:pPr>
            <w:r>
              <w:rPr>
                <w:sz w:val="29"/>
                <w:lang w:val="ru-RU"/>
              </w:rPr>
            </w:r>
          </w:p>
          <w:p>
            <w:pPr>
              <w:pStyle w:val="TableParagraph"/>
              <w:bidi w:val="0"/>
              <w:spacing w:lineRule="auto" w:line="235"/>
              <w:ind w:left="804" w:right="356" w:hanging="401"/>
              <w:jc w:val="left"/>
              <w:rPr>
                <w:sz w:val="20"/>
              </w:rPr>
            </w:pPr>
            <w:r>
              <w:rPr>
                <w:w w:val="95"/>
                <w:sz w:val="20"/>
                <w:lang w:val="ru-RU"/>
              </w:rPr>
              <w:t>Руково</w:t>
            </w:r>
            <w:r>
              <w:rPr>
                <w:w w:val="95"/>
                <w:sz w:val="20"/>
                <w:lang w:val="en-US"/>
              </w:rPr>
              <w:t xml:space="preserve">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29" w:firstLine="280"/>
              <w:jc w:val="left"/>
              <w:rPr>
                <w:sz w:val="20"/>
                <w:lang w:val="ru-RU"/>
              </w:rPr>
            </w:pPr>
            <w:r>
              <w:rPr>
                <w:sz w:val="20"/>
                <w:lang w:val="ru-RU"/>
              </w:rPr>
              <w:t>Окончательная проверка и утверждение подписью всех материалов завершенной и оформленной работы</w:t>
            </w:r>
          </w:p>
          <w:p>
            <w:pPr>
              <w:pStyle w:val="TableParagraph"/>
              <w:bidi w:val="0"/>
              <w:spacing w:lineRule="exact" w:line="229"/>
              <w:ind w:left="425" w:hanging="0"/>
              <w:jc w:val="left"/>
              <w:rPr>
                <w:sz w:val="20"/>
                <w:lang w:val="ru-RU"/>
              </w:rPr>
            </w:pPr>
            <w:r>
              <w:rPr>
                <w:sz w:val="20"/>
                <w:lang w:val="ru-RU"/>
              </w:rPr>
              <w:t>студента.</w:t>
            </w:r>
          </w:p>
          <w:p>
            <w:pPr>
              <w:pStyle w:val="TableParagraph"/>
              <w:bidi w:val="0"/>
              <w:spacing w:lineRule="exact" w:line="230"/>
              <w:ind w:left="144" w:firstLine="280"/>
              <w:jc w:val="left"/>
              <w:rPr>
                <w:sz w:val="20"/>
                <w:lang w:val="ru-RU"/>
              </w:rPr>
            </w:pPr>
            <w:r>
              <w:rPr>
                <w:sz w:val="20"/>
                <w:lang w:val="ru-RU"/>
              </w:rPr>
              <w:t>Составление письменного отзыва на ВКР студента с оценкой качества ее выполнения.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5" w:after="0"/>
              <w:jc w:val="left"/>
              <w:rPr>
                <w:sz w:val="17"/>
                <w:lang w:val="ru-RU"/>
              </w:rPr>
            </w:pPr>
            <w:r>
              <w:rPr>
                <w:sz w:val="17"/>
                <w:lang w:val="ru-RU"/>
              </w:rPr>
            </w:r>
          </w:p>
          <w:p>
            <w:pPr>
              <w:pStyle w:val="TableParagraph"/>
              <w:bidi w:val="0"/>
              <w:ind w:left="144" w:right="62" w:hanging="0"/>
              <w:jc w:val="center"/>
              <w:rPr>
                <w:sz w:val="20"/>
              </w:rPr>
            </w:pPr>
            <w:r>
              <w:rPr>
                <w:sz w:val="20"/>
                <w:lang w:val="en-US"/>
              </w:rPr>
              <w:t>до 14.06.202</w:t>
            </w:r>
            <w:r>
              <w:rPr>
                <w:sz w:val="20"/>
                <w:lang w:val="ru-RU"/>
              </w:rPr>
              <w:t>4</w:t>
            </w:r>
            <w:r>
              <w:rPr>
                <w:sz w:val="20"/>
                <w:lang w:val="en-US"/>
              </w:rPr>
              <w:t xml:space="preserve"> г.</w:t>
            </w:r>
          </w:p>
        </w:tc>
      </w:tr>
      <w:tr>
        <w:trPr>
          <w:trHeight w:val="564" w:hRule="atLeast"/>
        </w:trPr>
        <w:tc>
          <w:tcPr>
            <w:tcW w:w="1145" w:type="dxa"/>
            <w:vMerge w:val="continue"/>
            <w:tcBorders>
              <w:left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266" w:hanging="0"/>
              <w:jc w:val="left"/>
              <w:rPr>
                <w:sz w:val="20"/>
              </w:rPr>
            </w:pPr>
            <w:r>
              <w:rPr>
                <w:sz w:val="20"/>
                <w:lang w:val="en-US"/>
              </w:rPr>
              <w:t>Нормоконтролер</w:t>
            </w:r>
          </w:p>
        </w:tc>
        <w:tc>
          <w:tcPr>
            <w:tcW w:w="5244"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2985" w:leader="none"/>
                <w:tab w:val="left" w:pos="4181" w:leader="none"/>
                <w:tab w:val="left" w:pos="4970" w:leader="none"/>
              </w:tabs>
              <w:bidi w:val="0"/>
              <w:spacing w:lineRule="exact" w:line="211"/>
              <w:ind w:left="425" w:hanging="0"/>
              <w:jc w:val="left"/>
              <w:rPr>
                <w:sz w:val="20"/>
                <w:lang w:val="ru-RU"/>
              </w:rPr>
            </w:pPr>
            <w:r>
              <w:rPr>
                <w:sz w:val="20"/>
                <w:lang w:val="ru-RU"/>
              </w:rPr>
              <w:t>Окончательная</w:t>
              <w:tab/>
              <w:t>проверка</w:t>
              <w:tab/>
              <w:t>всех</w:t>
              <w:tab/>
              <w:t>материалов</w:t>
            </w:r>
          </w:p>
          <w:p>
            <w:pPr>
              <w:pStyle w:val="TableParagraph"/>
              <w:bidi w:val="0"/>
              <w:ind w:left="144" w:right="130" w:hanging="0"/>
              <w:jc w:val="both"/>
              <w:rPr>
                <w:sz w:val="20"/>
                <w:lang w:val="ru-RU"/>
              </w:rPr>
            </w:pPr>
            <w:r>
              <w:rPr>
                <w:sz w:val="20"/>
                <w:lang w:val="ru-RU"/>
              </w:rPr>
              <w:t>завершенной и подписанной руководителем и консультантом работы студента на соблюдение требований</w:t>
            </w:r>
          </w:p>
          <w:p>
            <w:pPr>
              <w:pStyle w:val="TableParagraph"/>
              <w:tabs>
                <w:tab w:val="clear" w:pos="709"/>
                <w:tab w:val="left" w:pos="2164" w:leader="none"/>
                <w:tab w:val="left" w:pos="2843" w:leader="none"/>
                <w:tab w:val="left" w:pos="4133" w:leader="none"/>
                <w:tab w:val="left" w:pos="5294" w:leader="none"/>
              </w:tabs>
              <w:bidi w:val="0"/>
              <w:spacing w:lineRule="atLeast" w:line="230"/>
              <w:ind w:left="144" w:right="132" w:firstLine="280"/>
              <w:jc w:val="left"/>
              <w:rPr>
                <w:sz w:val="20"/>
                <w:lang w:val="ru-RU"/>
              </w:rPr>
            </w:pPr>
            <w:r>
              <w:rPr>
                <w:sz w:val="20"/>
                <w:lang w:val="ru-RU"/>
              </w:rPr>
              <w:t>Утверждение</w:t>
              <w:tab/>
              <w:t>всех</w:t>
              <w:tab/>
              <w:t>материалов</w:t>
              <w:tab/>
              <w:t>подписью</w:t>
              <w:tab/>
              <w:t>в соответствующих графах</w:t>
            </w:r>
            <w:r>
              <w:rPr>
                <w:spacing w:val="-3"/>
                <w:sz w:val="20"/>
                <w:lang w:val="ru-RU"/>
              </w:rPr>
              <w:t xml:space="preserve"> </w:t>
            </w:r>
            <w:r>
              <w:rPr>
                <w:sz w:val="20"/>
                <w:lang w:val="ru-RU"/>
              </w:rPr>
              <w:t>ВКР.</w:t>
            </w:r>
          </w:p>
        </w:tc>
        <w:tc>
          <w:tcPr>
            <w:tcW w:w="1788"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44" w:right="68" w:hanging="0"/>
              <w:jc w:val="center"/>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228" w:right="138" w:firstLine="225"/>
              <w:jc w:val="left"/>
              <w:rPr>
                <w:sz w:val="20"/>
                <w:lang w:val="ru-RU"/>
              </w:rPr>
            </w:pPr>
            <w:r>
              <w:rPr>
                <w:sz w:val="20"/>
                <w:lang w:val="ru-RU"/>
              </w:rPr>
              <w:t>графику из расчета 0,5 ч. на</w:t>
            </w:r>
          </w:p>
          <w:p>
            <w:pPr>
              <w:pStyle w:val="TableParagraph"/>
              <w:bidi w:val="0"/>
              <w:ind w:left="633" w:hanging="0"/>
              <w:jc w:val="left"/>
              <w:rPr>
                <w:sz w:val="20"/>
                <w:lang w:val="ru-RU"/>
              </w:rPr>
            </w:pPr>
            <w:r>
              <w:rPr>
                <w:sz w:val="20"/>
                <w:lang w:val="ru-RU"/>
              </w:rPr>
              <w:t>проект</w:t>
            </w:r>
          </w:p>
        </w:tc>
      </w:tr>
      <w:tr>
        <w:trPr>
          <w:trHeight w:val="1152" w:hRule="atLeast"/>
        </w:trPr>
        <w:tc>
          <w:tcPr>
            <w:tcW w:w="1145" w:type="dxa"/>
            <w:vMerge w:val="restart"/>
            <w:tcBorders>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524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2164" w:leader="none"/>
                <w:tab w:val="left" w:pos="2843" w:leader="none"/>
                <w:tab w:val="left" w:pos="4133" w:leader="none"/>
                <w:tab w:val="left" w:pos="5294" w:leader="none"/>
              </w:tabs>
              <w:bidi w:val="0"/>
              <w:spacing w:lineRule="atLeast" w:line="230"/>
              <w:ind w:left="144" w:right="132" w:firstLine="280"/>
              <w:jc w:val="left"/>
              <w:rPr>
                <w:sz w:val="20"/>
                <w:lang w:val="ru-RU"/>
              </w:rPr>
            </w:pPr>
            <w:r>
              <w:rPr>
                <w:sz w:val="20"/>
                <w:lang w:val="ru-RU"/>
              </w:rPr>
            </w:r>
          </w:p>
        </w:tc>
        <w:tc>
          <w:tcPr>
            <w:tcW w:w="1788"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ind w:left="633" w:hanging="0"/>
              <w:jc w:val="left"/>
              <w:rPr>
                <w:sz w:val="20"/>
                <w:lang w:val="ru-RU"/>
              </w:rPr>
            </w:pPr>
            <w:r>
              <w:rPr>
                <w:sz w:val="20"/>
                <w:lang w:val="ru-RU"/>
              </w:rPr>
            </w:r>
          </w:p>
        </w:tc>
      </w:tr>
      <w:tr>
        <w:trPr>
          <w:trHeight w:val="114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bidi w:val="0"/>
              <w:ind w:left="561" w:hanging="0"/>
              <w:jc w:val="left"/>
              <w:rPr>
                <w:sz w:val="20"/>
              </w:rPr>
            </w:pPr>
            <w:r>
              <w:rPr>
                <w:sz w:val="20"/>
                <w:lang w:val="en-US"/>
              </w:rPr>
              <w:t>Рецензент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1" w:firstLine="280"/>
              <w:jc w:val="both"/>
              <w:rPr>
                <w:sz w:val="20"/>
                <w:lang w:val="ru-RU"/>
              </w:rPr>
            </w:pPr>
            <w:r>
              <w:rPr>
                <w:sz w:val="20"/>
                <w:lang w:val="ru-RU"/>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pPr>
              <w:pStyle w:val="TableParagraph"/>
              <w:bidi w:val="0"/>
              <w:spacing w:lineRule="exact" w:line="216"/>
              <w:ind w:left="144" w:hanging="0"/>
              <w:jc w:val="left"/>
              <w:rPr>
                <w:sz w:val="20"/>
              </w:rPr>
            </w:pPr>
            <w:r>
              <w:rPr>
                <w:sz w:val="20"/>
                <w:lang w:val="en-US"/>
              </w:rPr>
              <w:t>его выполнения.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9" w:before="108" w:after="0"/>
              <w:ind w:left="161" w:hanging="0"/>
              <w:jc w:val="left"/>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302" w:right="214" w:firstLine="151"/>
              <w:jc w:val="left"/>
              <w:rPr>
                <w:sz w:val="20"/>
                <w:lang w:val="ru-RU"/>
              </w:rPr>
            </w:pPr>
            <w:r>
              <w:rPr>
                <w:sz w:val="20"/>
                <w:lang w:val="ru-RU"/>
              </w:rPr>
              <w:t>графику из расчета 3 ч. на</w:t>
            </w:r>
          </w:p>
          <w:p>
            <w:pPr>
              <w:pStyle w:val="TableParagraph"/>
              <w:bidi w:val="0"/>
              <w:ind w:left="211" w:right="140" w:hanging="0"/>
              <w:jc w:val="center"/>
              <w:rPr>
                <w:sz w:val="20"/>
                <w:lang w:val="ru-RU"/>
              </w:rPr>
            </w:pPr>
            <w:r>
              <w:rPr>
                <w:sz w:val="20"/>
                <w:lang w:val="ru-RU"/>
              </w:rPr>
              <w:t>проект</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453" w:firstLine="259"/>
              <w:jc w:val="left"/>
              <w:rPr>
                <w:sz w:val="20"/>
              </w:rPr>
            </w:pPr>
            <w:r>
              <w:rPr>
                <w:sz w:val="20"/>
                <w:lang w:val="en-US"/>
              </w:rPr>
              <w:t>Члены</w:t>
            </w:r>
          </w:p>
          <w:p>
            <w:pPr>
              <w:pStyle w:val="TableParagraph"/>
              <w:bidi w:val="0"/>
              <w:spacing w:lineRule="atLeast" w:line="230"/>
              <w:ind w:left="432" w:right="422" w:hanging="0"/>
              <w:jc w:val="left"/>
              <w:rPr>
                <w:sz w:val="20"/>
              </w:rPr>
            </w:pPr>
            <w:r>
              <w:rPr>
                <w:sz w:val="20"/>
                <w:lang w:val="en-US"/>
              </w:rPr>
              <w:t>комиссии по предзащите</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9"/>
                <w:tab w:val="left" w:pos="1862" w:leader="none"/>
                <w:tab w:val="left" w:pos="2658" w:leader="none"/>
                <w:tab w:val="left" w:pos="3814" w:leader="none"/>
                <w:tab w:val="left" w:pos="4399" w:leader="none"/>
                <w:tab w:val="left" w:pos="4711" w:leader="none"/>
              </w:tabs>
              <w:bidi w:val="0"/>
              <w:spacing w:before="108" w:after="0"/>
              <w:ind w:left="144" w:right="131" w:firstLine="280"/>
              <w:jc w:val="left"/>
              <w:rPr>
                <w:sz w:val="20"/>
                <w:lang w:val="ru-RU"/>
              </w:rPr>
            </w:pPr>
            <w:r>
              <w:rPr>
                <w:sz w:val="20"/>
                <w:lang w:val="ru-RU"/>
              </w:rPr>
              <w:t>Выявление</w:t>
              <w:tab/>
              <w:t>уровня</w:t>
              <w:tab/>
              <w:t>готовности</w:t>
              <w:tab/>
              <w:t>ВКР</w:t>
              <w:tab/>
              <w:t>и</w:t>
              <w:tab/>
              <w:t>помощь студентам в подготовке к защите ВКР при</w:t>
            </w:r>
            <w:r>
              <w:rPr>
                <w:spacing w:val="-4"/>
                <w:sz w:val="20"/>
                <w:lang w:val="ru-RU"/>
              </w:rPr>
              <w:t xml:space="preserve"> </w:t>
            </w:r>
            <w:r>
              <w:rPr>
                <w:sz w:val="20"/>
                <w:lang w:val="ru-RU"/>
              </w:rPr>
              <w:t>ГЭК</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211" w:right="141" w:hanging="0"/>
              <w:jc w:val="center"/>
              <w:rPr>
                <w:sz w:val="20"/>
                <w:lang w:val="ru-RU"/>
              </w:rPr>
            </w:pPr>
            <w:r>
              <w:rPr>
                <w:sz w:val="20"/>
                <w:lang w:val="ru-RU"/>
              </w:rPr>
              <w:t>С 08.06. 2024</w:t>
            </w:r>
            <w:r>
              <w:rPr>
                <w:spacing w:val="-1"/>
                <w:sz w:val="20"/>
                <w:lang w:val="ru-RU"/>
              </w:rPr>
              <w:t xml:space="preserve"> </w:t>
            </w:r>
            <w:r>
              <w:rPr>
                <w:sz w:val="20"/>
                <w:lang w:val="ru-RU"/>
              </w:rPr>
              <w:t>г.</w:t>
            </w:r>
          </w:p>
          <w:p>
            <w:pPr>
              <w:pStyle w:val="TableParagraph"/>
              <w:bidi w:val="0"/>
              <w:ind w:left="211" w:right="141" w:hanging="0"/>
              <w:jc w:val="center"/>
              <w:rPr>
                <w:sz w:val="20"/>
                <w:lang w:val="ru-RU"/>
              </w:rPr>
            </w:pPr>
            <w:r>
              <w:rPr>
                <w:sz w:val="20"/>
                <w:lang w:val="ru-RU"/>
              </w:rPr>
              <w:t>по14.06. 2024</w:t>
            </w:r>
            <w:r>
              <w:rPr>
                <w:spacing w:val="-1"/>
                <w:sz w:val="20"/>
                <w:lang w:val="ru-RU"/>
              </w:rPr>
              <w:t xml:space="preserve"> </w:t>
            </w:r>
            <w:r>
              <w:rPr>
                <w:sz w:val="20"/>
                <w:lang w:val="ru-RU"/>
              </w:rPr>
              <w:t>г.</w:t>
            </w:r>
          </w:p>
          <w:p>
            <w:pPr>
              <w:pStyle w:val="TableParagraph"/>
              <w:bidi w:val="0"/>
              <w:spacing w:lineRule="exact" w:line="215" w:before="1" w:after="0"/>
              <w:ind w:left="209" w:right="141" w:hanging="0"/>
              <w:jc w:val="center"/>
              <w:rPr>
                <w:sz w:val="20"/>
                <w:lang w:val="ru-RU"/>
              </w:rPr>
            </w:pPr>
            <w:r>
              <w:rPr>
                <w:sz w:val="20"/>
                <w:lang w:val="ru-RU"/>
              </w:rPr>
              <w:t>по графику</w:t>
            </w:r>
          </w:p>
        </w:tc>
      </w:tr>
      <w:tr>
        <w:trPr>
          <w:trHeight w:val="115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794" w:right="191" w:hanging="574"/>
              <w:jc w:val="left"/>
              <w:rPr>
                <w:sz w:val="20"/>
              </w:rPr>
            </w:pPr>
            <w:r>
              <w:rPr>
                <w:sz w:val="20"/>
                <w:lang w:val="en-US"/>
              </w:rPr>
              <w:t>Зам. директора по УР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2" w:firstLine="280"/>
              <w:jc w:val="both"/>
              <w:rPr>
                <w:sz w:val="20"/>
                <w:lang w:val="ru-RU"/>
              </w:rPr>
            </w:pPr>
            <w:r>
              <w:rPr>
                <w:sz w:val="20"/>
                <w:lang w:val="ru-RU"/>
              </w:rPr>
              <w:t>Окончательная проверка наличия всех составных частей ВКР, отзыва руководителя и рецензии на дипломный проект.</w:t>
            </w:r>
          </w:p>
          <w:p>
            <w:pPr>
              <w:pStyle w:val="TableParagraph"/>
              <w:bidi w:val="0"/>
              <w:spacing w:lineRule="exact" w:line="230"/>
              <w:ind w:left="144" w:right="135" w:firstLine="280"/>
              <w:jc w:val="both"/>
              <w:rPr>
                <w:sz w:val="20"/>
                <w:lang w:val="ru-RU"/>
              </w:rPr>
            </w:pPr>
            <w:r>
              <w:rPr>
                <w:sz w:val="20"/>
                <w:lang w:val="ru-RU"/>
              </w:rPr>
              <w:t>Решение о допуске студента к защите дипломного проекта на заседании ГЭК</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211" w:right="141" w:hanging="0"/>
              <w:jc w:val="center"/>
              <w:rPr>
                <w:sz w:val="20"/>
                <w:lang w:val="ru-RU"/>
              </w:rPr>
            </w:pPr>
            <w:r>
              <w:rPr>
                <w:sz w:val="20"/>
                <w:lang w:val="ru-RU"/>
              </w:rPr>
              <w:t>С15.06.2024 г по 28.06.2024 г. по</w:t>
            </w:r>
          </w:p>
          <w:p>
            <w:pPr>
              <w:pStyle w:val="TableParagraph"/>
              <w:bidi w:val="0"/>
              <w:spacing w:before="1" w:after="0"/>
              <w:ind w:left="211" w:right="141" w:hanging="0"/>
              <w:jc w:val="center"/>
              <w:rPr>
                <w:sz w:val="20"/>
                <w:lang w:val="ru-RU"/>
              </w:rPr>
            </w:pPr>
            <w:r>
              <w:rPr>
                <w:sz w:val="20"/>
                <w:lang w:val="ru-RU"/>
              </w:rPr>
              <w:t>графику</w:t>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31"/>
        <w:numPr>
          <w:ilvl w:val="1"/>
          <w:numId w:val="13"/>
        </w:numPr>
        <w:tabs>
          <w:tab w:val="clear" w:pos="709"/>
          <w:tab w:val="left" w:pos="0" w:leader="none"/>
        </w:tabs>
        <w:bidi w:val="0"/>
        <w:spacing w:before="90" w:after="0"/>
        <w:ind w:left="0" w:firstLine="709"/>
        <w:jc w:val="left"/>
        <w:rPr>
          <w:sz w:val="24"/>
          <w:szCs w:val="24"/>
        </w:rPr>
      </w:pPr>
      <w:r>
        <w:rPr>
          <w:rFonts w:ascii="Times New Roman" w:hAnsi="Times New Roman"/>
          <w:sz w:val="24"/>
          <w:szCs w:val="24"/>
        </w:rPr>
        <w:t>Кадровое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tabs>
          <w:tab w:val="clear" w:pos="709"/>
          <w:tab w:val="left" w:pos="0" w:leader="none"/>
        </w:tabs>
        <w:bidi w:val="0"/>
        <w:spacing w:before="5" w:after="0"/>
        <w:ind w:left="0" w:firstLine="709"/>
        <w:jc w:val="left"/>
        <w:rPr>
          <w:b/>
          <w:b/>
        </w:rPr>
      </w:pPr>
      <w:r>
        <w:rPr>
          <w:b/>
        </w:rPr>
      </w:r>
    </w:p>
    <w:p>
      <w:pPr>
        <w:pStyle w:val="ListParagraph"/>
        <w:numPr>
          <w:ilvl w:val="2"/>
          <w:numId w:val="13"/>
        </w:numPr>
        <w:tabs>
          <w:tab w:val="clear" w:pos="709"/>
          <w:tab w:val="left" w:pos="0" w:leader="none"/>
          <w:tab w:val="left" w:pos="934" w:leader="none"/>
        </w:tabs>
        <w:bidi w:val="0"/>
        <w:ind w:left="0" w:firstLine="709"/>
        <w:jc w:val="left"/>
        <w:rPr>
          <w:b/>
          <w:b/>
          <w:sz w:val="24"/>
        </w:rPr>
      </w:pPr>
      <w:r>
        <w:rPr>
          <w:rFonts w:ascii="Times New Roman" w:hAnsi="Times New Roman"/>
          <w:b/>
          <w:sz w:val="24"/>
          <w:szCs w:val="24"/>
        </w:rPr>
        <w:t>Требования к уровню квалификации кадрового состава</w:t>
      </w:r>
      <w:r>
        <w:rPr>
          <w:rFonts w:ascii="Times New Roman" w:hAnsi="Times New Roman"/>
          <w:b/>
          <w:spacing w:val="-5"/>
          <w:sz w:val="24"/>
          <w:szCs w:val="24"/>
        </w:rPr>
        <w:t xml:space="preserve"> </w:t>
      </w:r>
      <w:r>
        <w:rPr>
          <w:rFonts w:ascii="Times New Roman" w:hAnsi="Times New Roman"/>
          <w:b/>
          <w:sz w:val="24"/>
          <w:szCs w:val="24"/>
        </w:rPr>
        <w:t>ГИА</w:t>
      </w:r>
    </w:p>
    <w:p>
      <w:pPr>
        <w:pStyle w:val="Style15"/>
        <w:tabs>
          <w:tab w:val="clear" w:pos="709"/>
          <w:tab w:val="left" w:pos="0" w:leader="none"/>
        </w:tabs>
        <w:bidi w:val="0"/>
        <w:spacing w:lineRule="auto" w:line="276" w:before="156" w:after="0"/>
        <w:ind w:left="0" w:right="141" w:firstLine="709"/>
        <w:jc w:val="both"/>
        <w:rPr>
          <w:sz w:val="24"/>
          <w:szCs w:val="24"/>
        </w:rPr>
      </w:pPr>
      <w:r>
        <w:rPr>
          <w:rFonts w:ascii="Times New Roman" w:hAnsi="Times New Roman"/>
          <w:sz w:val="24"/>
          <w:szCs w:val="24"/>
        </w:rPr>
        <w:t>Требования к квалификации педагогических кадров, обеспечивающих руководство выполнением выпускных квалификационных</w:t>
      </w:r>
      <w:r>
        <w:rPr>
          <w:rFonts w:ascii="Times New Roman" w:hAnsi="Times New Roman"/>
          <w:spacing w:val="-2"/>
          <w:sz w:val="24"/>
          <w:szCs w:val="24"/>
        </w:rPr>
        <w:t xml:space="preserve"> </w:t>
      </w:r>
      <w:r>
        <w:rPr>
          <w:rFonts w:ascii="Times New Roman" w:hAnsi="Times New Roman"/>
          <w:sz w:val="24"/>
          <w:szCs w:val="24"/>
        </w:rPr>
        <w:t>работ:</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bidi w:val="0"/>
        <w:spacing w:lineRule="auto" w:line="276"/>
        <w:ind w:left="0" w:firstLine="709"/>
        <w:jc w:val="both"/>
        <w:rPr>
          <w:sz w:val="24"/>
          <w:szCs w:val="24"/>
        </w:rPr>
      </w:pPr>
      <w:r>
        <w:rPr>
          <w:rFonts w:ascii="Times New Roman" w:hAnsi="Times New Roman"/>
          <w:sz w:val="24"/>
          <w:szCs w:val="24"/>
        </w:rPr>
        <w:t xml:space="preserve"> </w:t>
      </w:r>
    </w:p>
    <w:p>
      <w:pPr>
        <w:pStyle w:val="Style15"/>
        <w:tabs>
          <w:tab w:val="clear" w:pos="709"/>
          <w:tab w:val="left" w:pos="0" w:leader="none"/>
        </w:tabs>
        <w:bidi w:val="0"/>
        <w:spacing w:lineRule="auto" w:line="276"/>
        <w:ind w:left="0" w:right="141" w:firstLine="426"/>
        <w:jc w:val="both"/>
        <w:rPr>
          <w:sz w:val="24"/>
          <w:szCs w:val="24"/>
        </w:rPr>
      </w:pPr>
      <w:r>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tabs>
          <w:tab w:val="clear" w:pos="709"/>
          <w:tab w:val="left" w:pos="0" w:leader="none"/>
        </w:tabs>
        <w:bidi w:val="0"/>
        <w:spacing w:lineRule="auto" w:line="276" w:before="114" w:after="0"/>
        <w:ind w:left="0" w:right="141" w:firstLine="426"/>
        <w:jc w:val="both"/>
        <w:rPr>
          <w:sz w:val="24"/>
          <w:szCs w:val="24"/>
        </w:rPr>
      </w:pPr>
      <w:r>
        <w:rPr>
          <w:rFonts w:ascii="Times New Roman" w:hAnsi="Times New Roman"/>
          <w:sz w:val="24"/>
          <w:szCs w:val="24"/>
        </w:rP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осваивающих ФГОС СПО устанавливается следующий состав экспертов:</w:t>
      </w:r>
    </w:p>
    <w:p>
      <w:pPr>
        <w:pStyle w:val="Style15"/>
        <w:bidi w:val="0"/>
        <w:spacing w:before="234" w:after="0"/>
        <w:ind w:left="393" w:right="546" w:firstLine="33"/>
        <w:jc w:val="both"/>
        <w:rPr>
          <w:sz w:val="24"/>
          <w:szCs w:val="24"/>
        </w:rPr>
      </w:pPr>
      <w:r>
        <w:rPr>
          <w:rFonts w:ascii="Times New Roman" w:hAnsi="Times New Roman"/>
          <w:sz w:val="24"/>
          <w:szCs w:val="24"/>
        </w:rPr>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Pr>
          <w:rFonts w:ascii="Times New Roman" w:hAnsi="Times New Roman"/>
          <w:spacing w:val="-1"/>
          <w:sz w:val="24"/>
          <w:szCs w:val="24"/>
        </w:rPr>
        <w:t xml:space="preserve"> </w:t>
      </w:r>
      <w:r>
        <w:rPr>
          <w:rFonts w:ascii="Times New Roman" w:hAnsi="Times New Roman"/>
          <w:sz w:val="24"/>
          <w:szCs w:val="24"/>
        </w:rPr>
        <w:t>вопроса;</w:t>
      </w:r>
    </w:p>
    <w:p>
      <w:pPr>
        <w:pStyle w:val="ListParagraph"/>
        <w:numPr>
          <w:ilvl w:val="0"/>
          <w:numId w:val="20"/>
        </w:numPr>
        <w:tabs>
          <w:tab w:val="clear" w:pos="709"/>
          <w:tab w:val="left" w:pos="0" w:leader="none"/>
          <w:tab w:val="left" w:pos="1226" w:leader="none"/>
        </w:tabs>
        <w:bidi w:val="0"/>
        <w:ind w:left="0" w:firstLine="720"/>
        <w:jc w:val="both"/>
        <w:rPr>
          <w:sz w:val="24"/>
        </w:rPr>
      </w:pPr>
      <w:r>
        <w:rPr>
          <w:rFonts w:ascii="Times New Roman" w:hAnsi="Times New Roman"/>
          <w:sz w:val="24"/>
          <w:szCs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w:t>
      </w:r>
      <w:r>
        <w:rPr>
          <w:rFonts w:ascii="Times New Roman" w:hAnsi="Times New Roman"/>
          <w:spacing w:val="-27"/>
          <w:sz w:val="24"/>
          <w:szCs w:val="24"/>
        </w:rPr>
        <w:t xml:space="preserve"> </w:t>
      </w:r>
      <w:r>
        <w:rPr>
          <w:rFonts w:ascii="Times New Roman" w:hAnsi="Times New Roman"/>
          <w:sz w:val="24"/>
          <w:szCs w:val="24"/>
        </w:rPr>
        <w:t>партнеров;</w:t>
      </w:r>
    </w:p>
    <w:p>
      <w:pPr>
        <w:pStyle w:val="ListParagraph"/>
        <w:numPr>
          <w:ilvl w:val="0"/>
          <w:numId w:val="20"/>
        </w:numPr>
        <w:tabs>
          <w:tab w:val="clear" w:pos="709"/>
          <w:tab w:val="left" w:pos="0" w:leader="none"/>
          <w:tab w:val="left" w:pos="1370" w:leader="none"/>
        </w:tabs>
        <w:bidi w:val="0"/>
        <w:ind w:left="0" w:firstLine="720"/>
        <w:jc w:val="both"/>
        <w:rPr>
          <w:sz w:val="24"/>
        </w:rPr>
      </w:pPr>
      <w:r>
        <w:rPr>
          <w:rFonts w:ascii="Times New Roman" w:hAnsi="Times New Roman"/>
          <w:sz w:val="24"/>
          <w:szCs w:val="24"/>
        </w:rPr>
        <w:t>рецензент, из числа высококвалифицированных специалистов, имеющих производственную специализацию и опыт работы в области электроэнергетики;</w:t>
      </w:r>
    </w:p>
    <w:p>
      <w:pPr>
        <w:pStyle w:val="Style15"/>
        <w:bidi w:val="0"/>
        <w:spacing w:lineRule="auto" w:line="276" w:before="1" w:after="0"/>
        <w:ind w:left="142" w:firstLine="566"/>
        <w:jc w:val="both"/>
        <w:rPr>
          <w:sz w:val="24"/>
          <w:szCs w:val="24"/>
        </w:rPr>
      </w:pPr>
      <w:r>
        <w:rPr>
          <w:rFonts w:ascii="Times New Roman" w:hAnsi="Times New Roman"/>
          <w:sz w:val="24"/>
          <w:szCs w:val="24"/>
        </w:rPr>
        <w:t>Кандидатуры председателя ГЭК утверждается приказами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5"/>
        <w:bidi w:val="0"/>
        <w:spacing w:lineRule="auto" w:line="276" w:before="1" w:after="0"/>
        <w:ind w:left="142" w:firstLine="566"/>
        <w:jc w:val="both"/>
        <w:rPr>
          <w:sz w:val="24"/>
          <w:szCs w:val="24"/>
        </w:rPr>
      </w:pPr>
      <w:r>
        <w:rPr>
          <w:sz w:val="24"/>
          <w:szCs w:val="24"/>
        </w:rPr>
      </w:r>
    </w:p>
    <w:p>
      <w:pPr>
        <w:pStyle w:val="31"/>
        <w:numPr>
          <w:ilvl w:val="0"/>
          <w:numId w:val="13"/>
        </w:numPr>
        <w:tabs>
          <w:tab w:val="clear" w:pos="709"/>
          <w:tab w:val="left" w:pos="3123" w:leader="none"/>
          <w:tab w:val="left" w:pos="3124" w:leader="none"/>
        </w:tabs>
        <w:bidi w:val="0"/>
        <w:ind w:left="1041" w:hanging="709"/>
        <w:jc w:val="left"/>
        <w:rPr>
          <w:sz w:val="24"/>
          <w:szCs w:val="24"/>
        </w:rPr>
      </w:pPr>
      <w:r>
        <w:rPr>
          <w:rFonts w:ascii="Times New Roman" w:hAnsi="Times New Roman"/>
        </w:rPr>
        <w:t>ОЦЕНКА РЕЗУЛЬТАТОВ ГОСУДАРСТВЕННОЙ ИТОГОВОЙ</w:t>
      </w:r>
      <w:r>
        <w:rPr>
          <w:rFonts w:ascii="Times New Roman" w:hAnsi="Times New Roman"/>
          <w:spacing w:val="-3"/>
        </w:rPr>
        <w:t xml:space="preserve"> </w:t>
      </w:r>
      <w:r>
        <w:rPr>
          <w:rFonts w:ascii="Times New Roman" w:hAnsi="Times New Roman"/>
        </w:rPr>
        <w:t>АТТЕСТАЦИИ</w:t>
      </w:r>
    </w:p>
    <w:p>
      <w:pPr>
        <w:pStyle w:val="Style15"/>
        <w:bidi w:val="0"/>
        <w:spacing w:before="234" w:after="0"/>
        <w:ind w:left="393" w:right="546" w:firstLine="566"/>
        <w:jc w:val="both"/>
        <w:rPr>
          <w:sz w:val="24"/>
          <w:szCs w:val="24"/>
        </w:rPr>
      </w:pPr>
      <w:r>
        <w:rPr>
          <w:rFonts w:ascii="Times New Roman" w:hAnsi="Times New Roman"/>
        </w:rPr>
        <w:t xml:space="preserve">Оценка уровня подготовки по результатам освоения основной профессиональной образовательной программы специальности </w:t>
      </w:r>
      <w:r>
        <w:rPr>
          <w:rFonts w:ascii="Times New Roman" w:hAnsi="Times New Roman"/>
          <w:sz w:val="24"/>
          <w:szCs w:val="24"/>
        </w:rPr>
        <w:t>38.02.04 « Коммерция( по отраслям)</w:t>
      </w:r>
      <w:r>
        <w:rPr>
          <w:rFonts w:ascii="Times New Roman" w:hAnsi="Times New Roman"/>
          <w:sz w:val="24"/>
          <w:szCs w:val="24"/>
        </w:rPr>
        <w:t xml:space="preserve">»        </w:t>
      </w:r>
    </w:p>
    <w:p>
      <w:pPr>
        <w:pStyle w:val="Style15"/>
        <w:bidi w:val="0"/>
        <w:spacing w:before="234" w:after="0"/>
        <w:ind w:left="393" w:right="546" w:firstLine="566"/>
        <w:jc w:val="left"/>
        <w:rPr>
          <w:sz w:val="24"/>
          <w:szCs w:val="24"/>
        </w:rPr>
      </w:pPr>
      <w:r>
        <w:rPr>
          <w:rFonts w:ascii="Times New Roman" w:hAnsi="Times New Roman"/>
          <w:sz w:val="24"/>
          <w:szCs w:val="24"/>
        </w:rPr>
        <w:t xml:space="preserve">По итогам защиты ВКР для каждого выпускника формируются следующие оценки выполнения и защиты ВКР: </w:t>
      </w:r>
    </w:p>
    <w:p>
      <w:pPr>
        <w:pStyle w:val="Style15"/>
        <w:bidi w:val="0"/>
        <w:jc w:val="left"/>
        <w:rPr>
          <w:sz w:val="24"/>
          <w:szCs w:val="24"/>
        </w:rPr>
      </w:pPr>
      <w:r>
        <w:rPr>
          <w:rFonts w:ascii="Times New Roman" w:hAnsi="Times New Roman"/>
          <w:sz w:val="24"/>
          <w:szCs w:val="24"/>
        </w:rPr>
        <w:t xml:space="preserve">- Оценка защиты ВКР членов ГЭК; </w:t>
      </w:r>
    </w:p>
    <w:p>
      <w:pPr>
        <w:pStyle w:val="Style15"/>
        <w:bidi w:val="0"/>
        <w:jc w:val="left"/>
        <w:rPr>
          <w:sz w:val="24"/>
          <w:szCs w:val="24"/>
        </w:rPr>
      </w:pPr>
      <w:r>
        <w:rPr>
          <w:rFonts w:ascii="Times New Roman" w:hAnsi="Times New Roman"/>
          <w:sz w:val="24"/>
          <w:szCs w:val="24"/>
        </w:rPr>
        <w:t xml:space="preserve">- Оценка руководителя ВКР; </w:t>
      </w:r>
    </w:p>
    <w:p>
      <w:pPr>
        <w:pStyle w:val="Style15"/>
        <w:bidi w:val="0"/>
        <w:jc w:val="left"/>
        <w:rPr>
          <w:sz w:val="24"/>
          <w:szCs w:val="24"/>
        </w:rPr>
      </w:pPr>
      <w:r>
        <w:rPr>
          <w:rFonts w:ascii="Times New Roman" w:hAnsi="Times New Roman"/>
          <w:sz w:val="24"/>
          <w:szCs w:val="24"/>
        </w:rPr>
        <w:t xml:space="preserve">- Оценка рецензента ВКР. </w:t>
      </w:r>
    </w:p>
    <w:p>
      <w:pPr>
        <w:pStyle w:val="Style15"/>
        <w:bidi w:val="0"/>
        <w:jc w:val="left"/>
        <w:rPr>
          <w:sz w:val="24"/>
          <w:szCs w:val="24"/>
        </w:rPr>
      </w:pPr>
      <w:r>
        <w:rPr>
          <w:rFonts w:ascii="Times New Roman" w:hAnsi="Times New Roman"/>
          <w:sz w:val="24"/>
          <w:szCs w:val="24"/>
        </w:rPr>
        <w:t xml:space="preserve"> </w:t>
      </w:r>
      <w:r>
        <w:rPr>
          <w:rFonts w:ascii="Times New Roman" w:hAnsi="Times New Roman"/>
          <w:sz w:val="24"/>
          <w:szCs w:val="24"/>
        </w:rPr>
        <w:t xml:space="preserve">- Критерии оценки ВКР </w:t>
      </w:r>
    </w:p>
    <w:p>
      <w:pPr>
        <w:pStyle w:val="Style15"/>
        <w:bidi w:val="0"/>
        <w:jc w:val="left"/>
        <w:rPr>
          <w:sz w:val="24"/>
          <w:szCs w:val="24"/>
        </w:rPr>
      </w:pPr>
      <w:r>
        <w:rPr>
          <w:rFonts w:ascii="Times New Roman" w:hAnsi="Times New Roman"/>
          <w:sz w:val="24"/>
          <w:szCs w:val="24"/>
        </w:rPr>
        <w:t xml:space="preserve">Основными критериями при определении оценки за выполнение ВКР выпускника для руководителя ВКР являются: </w:t>
      </w:r>
    </w:p>
    <w:p>
      <w:pPr>
        <w:pStyle w:val="Style15"/>
        <w:bidi w:val="0"/>
        <w:jc w:val="left"/>
        <w:rPr>
          <w:sz w:val="24"/>
          <w:szCs w:val="24"/>
        </w:rPr>
      </w:pPr>
      <w:r>
        <w:rPr>
          <w:rFonts w:ascii="Times New Roman" w:hAnsi="Times New Roman"/>
          <w:sz w:val="24"/>
          <w:szCs w:val="24"/>
        </w:rPr>
        <w:t xml:space="preserve">- анализирует полученные данные, практические рекомендации по повышению эффективности и качества исследуемой организации; </w:t>
      </w:r>
    </w:p>
    <w:p>
      <w:pPr>
        <w:pStyle w:val="Style15"/>
        <w:bidi w:val="0"/>
        <w:jc w:val="left"/>
        <w:rPr>
          <w:sz w:val="24"/>
          <w:szCs w:val="24"/>
        </w:rPr>
      </w:pPr>
      <w:r>
        <w:rPr>
          <w:rFonts w:ascii="Times New Roman" w:hAnsi="Times New Roman"/>
          <w:sz w:val="24"/>
          <w:szCs w:val="24"/>
        </w:rPr>
        <w:t xml:space="preserve">- представленный материал соответствует  заданию; </w:t>
      </w:r>
    </w:p>
    <w:p>
      <w:pPr>
        <w:pStyle w:val="Style15"/>
        <w:bidi w:val="0"/>
        <w:jc w:val="left"/>
        <w:rPr>
          <w:sz w:val="24"/>
          <w:szCs w:val="24"/>
        </w:rPr>
      </w:pPr>
      <w:r>
        <w:rPr>
          <w:rFonts w:ascii="Times New Roman" w:hAnsi="Times New Roman"/>
          <w:sz w:val="24"/>
          <w:szCs w:val="24"/>
        </w:rPr>
        <w:t xml:space="preserve">- при написании ВКР студент самостоятельно и творчески находит пути решения проблем; </w:t>
      </w:r>
    </w:p>
    <w:p>
      <w:pPr>
        <w:pStyle w:val="Style15"/>
        <w:bidi w:val="0"/>
        <w:jc w:val="left"/>
        <w:rPr>
          <w:sz w:val="24"/>
          <w:szCs w:val="24"/>
        </w:rPr>
      </w:pPr>
      <w:r>
        <w:rPr>
          <w:rFonts w:ascii="Times New Roman" w:hAnsi="Times New Roman"/>
          <w:sz w:val="24"/>
          <w:szCs w:val="24"/>
        </w:rPr>
        <w:t xml:space="preserve">- тема ВКР соответствует актуальности, взаимосвязи с современными тенденциями развития организации; </w:t>
      </w:r>
    </w:p>
    <w:p>
      <w:pPr>
        <w:pStyle w:val="Style15"/>
        <w:bidi w:val="0"/>
        <w:jc w:val="left"/>
        <w:rPr>
          <w:sz w:val="24"/>
          <w:szCs w:val="24"/>
        </w:rPr>
      </w:pPr>
      <w:r>
        <w:rPr>
          <w:rFonts w:ascii="Times New Roman" w:hAnsi="Times New Roman"/>
          <w:sz w:val="24"/>
          <w:szCs w:val="24"/>
        </w:rPr>
        <w:t xml:space="preserve">- содержание работы соответствует поставленным целям и задачам; </w:t>
      </w:r>
    </w:p>
    <w:p>
      <w:pPr>
        <w:pStyle w:val="Style15"/>
        <w:bidi w:val="0"/>
        <w:jc w:val="left"/>
        <w:rPr>
          <w:sz w:val="24"/>
          <w:szCs w:val="24"/>
        </w:rPr>
      </w:pPr>
      <w:r>
        <w:rPr>
          <w:rFonts w:ascii="Times New Roman" w:hAnsi="Times New Roman"/>
          <w:sz w:val="24"/>
          <w:szCs w:val="24"/>
        </w:rPr>
        <w:t xml:space="preserve">- 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 </w:t>
      </w:r>
    </w:p>
    <w:p>
      <w:pPr>
        <w:pStyle w:val="Style15"/>
        <w:bidi w:val="0"/>
        <w:jc w:val="left"/>
        <w:rPr>
          <w:sz w:val="24"/>
          <w:szCs w:val="24"/>
        </w:rPr>
      </w:pPr>
      <w:r>
        <w:rPr>
          <w:rFonts w:ascii="Times New Roman" w:hAnsi="Times New Roman"/>
          <w:sz w:val="24"/>
          <w:szCs w:val="24"/>
        </w:rPr>
        <w:t xml:space="preserve">- ВКР соответствует оригинальности и новизне полученных результатов </w:t>
      </w:r>
    </w:p>
    <w:p>
      <w:pPr>
        <w:pStyle w:val="Style15"/>
        <w:bidi w:val="0"/>
        <w:jc w:val="left"/>
        <w:rPr>
          <w:sz w:val="24"/>
          <w:szCs w:val="24"/>
        </w:rPr>
      </w:pPr>
      <w:r>
        <w:rPr>
          <w:rFonts w:ascii="Times New Roman" w:hAnsi="Times New Roman"/>
          <w:sz w:val="24"/>
          <w:szCs w:val="24"/>
        </w:rPr>
        <w:t xml:space="preserve">- объем и качество выполнения г материала соответствует заданию; </w:t>
      </w:r>
    </w:p>
    <w:p>
      <w:pPr>
        <w:pStyle w:val="Style15"/>
        <w:bidi w:val="0"/>
        <w:jc w:val="left"/>
        <w:rPr>
          <w:sz w:val="24"/>
          <w:szCs w:val="24"/>
        </w:rPr>
      </w:pPr>
      <w:r>
        <w:rPr>
          <w:rFonts w:ascii="Times New Roman" w:hAnsi="Times New Roman"/>
          <w:sz w:val="24"/>
          <w:szCs w:val="24"/>
        </w:rPr>
        <w:t xml:space="preserve">- соответствует требованиям стандартов оформления ВКР; </w:t>
      </w:r>
    </w:p>
    <w:p>
      <w:pPr>
        <w:pStyle w:val="Style15"/>
        <w:bidi w:val="0"/>
        <w:jc w:val="left"/>
        <w:rPr>
          <w:sz w:val="24"/>
          <w:szCs w:val="24"/>
        </w:rPr>
      </w:pPr>
      <w:r>
        <w:rPr>
          <w:rFonts w:ascii="Times New Roman" w:hAnsi="Times New Roman"/>
          <w:sz w:val="24"/>
          <w:szCs w:val="24"/>
        </w:rPr>
        <w:t xml:space="preserve">- анализирует нормативную документацию, основную, дополнительную литературу и другие источники информации; </w:t>
      </w:r>
    </w:p>
    <w:p>
      <w:pPr>
        <w:pStyle w:val="Style15"/>
        <w:bidi w:val="0"/>
        <w:jc w:val="left"/>
        <w:rPr>
          <w:sz w:val="24"/>
          <w:szCs w:val="24"/>
        </w:rPr>
      </w:pPr>
      <w:r>
        <w:rPr>
          <w:rFonts w:ascii="Times New Roman" w:hAnsi="Times New Roman"/>
          <w:sz w:val="24"/>
          <w:szCs w:val="24"/>
        </w:rPr>
        <w:t xml:space="preserve">- материал ВКР выполнен ясно, четко, последовательно и обоснованно; </w:t>
      </w:r>
    </w:p>
    <w:p>
      <w:pPr>
        <w:pStyle w:val="Style15"/>
        <w:bidi w:val="0"/>
        <w:jc w:val="left"/>
        <w:rPr>
          <w:sz w:val="24"/>
          <w:szCs w:val="24"/>
        </w:rPr>
      </w:pPr>
      <w:r>
        <w:rPr>
          <w:rFonts w:ascii="Times New Roman" w:hAnsi="Times New Roman"/>
          <w:sz w:val="24"/>
          <w:szCs w:val="24"/>
        </w:rPr>
        <w:t xml:space="preserve">- соблюдает график выполнения ВКР; </w:t>
      </w:r>
    </w:p>
    <w:p>
      <w:pPr>
        <w:pStyle w:val="Style15"/>
        <w:bidi w:val="0"/>
        <w:jc w:val="left"/>
        <w:rPr>
          <w:sz w:val="24"/>
          <w:szCs w:val="24"/>
        </w:rPr>
      </w:pPr>
      <w:r>
        <w:rPr>
          <w:rFonts w:ascii="Times New Roman" w:hAnsi="Times New Roman"/>
          <w:sz w:val="24"/>
          <w:szCs w:val="24"/>
        </w:rPr>
        <w:t xml:space="preserve">- представляет презентацию  и приложения </w:t>
      </w:r>
    </w:p>
    <w:p>
      <w:pPr>
        <w:pStyle w:val="Style15"/>
        <w:bidi w:val="0"/>
        <w:jc w:val="left"/>
        <w:rPr>
          <w:sz w:val="24"/>
          <w:szCs w:val="24"/>
        </w:rPr>
      </w:pPr>
      <w:r>
        <w:rPr>
          <w:rFonts w:ascii="Times New Roman" w:hAnsi="Times New Roman"/>
          <w:sz w:val="24"/>
          <w:szCs w:val="24"/>
        </w:rPr>
        <w:t xml:space="preserve">Критериями при определении оценки за выполнение и защиту ВКР защите при ГЭК являются: </w:t>
      </w:r>
    </w:p>
    <w:p>
      <w:pPr>
        <w:pStyle w:val="Style15"/>
        <w:bidi w:val="0"/>
        <w:jc w:val="left"/>
        <w:rPr>
          <w:sz w:val="24"/>
          <w:szCs w:val="24"/>
        </w:rPr>
      </w:pPr>
      <w:r>
        <w:rPr>
          <w:rFonts w:ascii="Times New Roman" w:hAnsi="Times New Roman"/>
          <w:sz w:val="24"/>
          <w:szCs w:val="24"/>
        </w:rPr>
        <w:softHyphen/>
        <w:t xml:space="preserve"> доклад выпускника; </w:t>
      </w:r>
    </w:p>
    <w:p>
      <w:pPr>
        <w:pStyle w:val="Style15"/>
        <w:bidi w:val="0"/>
        <w:jc w:val="left"/>
        <w:rPr>
          <w:sz w:val="24"/>
          <w:szCs w:val="24"/>
        </w:rPr>
      </w:pPr>
      <w:r>
        <w:rPr>
          <w:rFonts w:ascii="Times New Roman" w:hAnsi="Times New Roman"/>
          <w:sz w:val="24"/>
          <w:szCs w:val="24"/>
        </w:rPr>
        <w:softHyphen/>
        <w:t xml:space="preserve">ответы выпускника на вопросы, позволяющие определить уровень теоретической и практической подготовки; - </w:t>
      </w:r>
    </w:p>
    <w:p>
      <w:pPr>
        <w:pStyle w:val="Style15"/>
        <w:bidi w:val="0"/>
        <w:jc w:val="left"/>
        <w:rPr>
          <w:sz w:val="24"/>
          <w:szCs w:val="24"/>
        </w:rPr>
      </w:pPr>
      <w:r>
        <w:rPr>
          <w:rFonts w:ascii="Times New Roman" w:hAnsi="Times New Roman"/>
          <w:sz w:val="24"/>
          <w:szCs w:val="24"/>
        </w:rPr>
        <w:softHyphen/>
        <w:t xml:space="preserve"> качество, практическая ценность и значимость выполненной работы; </w:t>
      </w:r>
    </w:p>
    <w:p>
      <w:pPr>
        <w:pStyle w:val="Style15"/>
        <w:bidi w:val="0"/>
        <w:jc w:val="left"/>
        <w:rPr>
          <w:sz w:val="24"/>
          <w:szCs w:val="24"/>
        </w:rPr>
      </w:pPr>
      <w:r>
        <w:rPr>
          <w:rFonts w:ascii="Times New Roman" w:hAnsi="Times New Roman"/>
          <w:sz w:val="24"/>
          <w:szCs w:val="24"/>
        </w:rPr>
        <w:softHyphen/>
        <w:t xml:space="preserve"> уровень проявленных общих и профессиональных компетенций. </w:t>
      </w:r>
    </w:p>
    <w:p>
      <w:pPr>
        <w:pStyle w:val="Style15"/>
        <w:bidi w:val="0"/>
        <w:jc w:val="left"/>
        <w:rPr>
          <w:sz w:val="24"/>
          <w:szCs w:val="24"/>
        </w:rPr>
      </w:pPr>
      <w:r>
        <w:rPr>
          <w:rFonts w:ascii="Times New Roman" w:hAnsi="Times New Roman"/>
          <w:sz w:val="24"/>
          <w:szCs w:val="24"/>
        </w:rPr>
        <w:t xml:space="preserve">Качество выступления на защите ВКР оценивается по составляющим: </w:t>
      </w:r>
    </w:p>
    <w:p>
      <w:pPr>
        <w:pStyle w:val="Style15"/>
        <w:bidi w:val="0"/>
        <w:jc w:val="left"/>
        <w:rPr>
          <w:sz w:val="24"/>
          <w:szCs w:val="24"/>
        </w:rPr>
      </w:pPr>
      <w:r>
        <w:rPr>
          <w:rFonts w:ascii="Times New Roman" w:hAnsi="Times New Roman"/>
          <w:sz w:val="24"/>
          <w:szCs w:val="24"/>
        </w:rPr>
        <w:t xml:space="preserve">- владеет профессиональной терминологией; </w:t>
      </w:r>
    </w:p>
    <w:p>
      <w:pPr>
        <w:pStyle w:val="Style15"/>
        <w:bidi w:val="0"/>
        <w:jc w:val="left"/>
        <w:rPr>
          <w:sz w:val="24"/>
          <w:szCs w:val="24"/>
        </w:rPr>
      </w:pPr>
      <w:r>
        <w:rPr>
          <w:rFonts w:ascii="Times New Roman" w:hAnsi="Times New Roman"/>
          <w:sz w:val="24"/>
          <w:szCs w:val="24"/>
        </w:rPr>
        <w:t xml:space="preserve">- анализирует теоретические аспекты, проблемы, аргументирует теоретические обобщения и изложение собственного мнения по рассмотренным вопросам; </w:t>
      </w:r>
    </w:p>
    <w:p>
      <w:pPr>
        <w:pStyle w:val="Style15"/>
        <w:bidi w:val="0"/>
        <w:jc w:val="left"/>
        <w:rPr>
          <w:sz w:val="24"/>
          <w:szCs w:val="24"/>
        </w:rPr>
      </w:pPr>
      <w:r>
        <w:rPr>
          <w:rFonts w:ascii="Times New Roman" w:hAnsi="Times New Roman"/>
          <w:sz w:val="24"/>
          <w:szCs w:val="24"/>
        </w:rPr>
        <w:t xml:space="preserve">- дает аргументированные ответы на вопросы комиссии; </w:t>
      </w:r>
    </w:p>
    <w:p>
      <w:pPr>
        <w:pStyle w:val="Style15"/>
        <w:bidi w:val="0"/>
        <w:jc w:val="left"/>
        <w:rPr>
          <w:sz w:val="24"/>
          <w:szCs w:val="24"/>
        </w:rPr>
      </w:pPr>
      <w:r>
        <w:rPr>
          <w:rFonts w:ascii="Times New Roman" w:hAnsi="Times New Roman"/>
          <w:sz w:val="24"/>
          <w:szCs w:val="24"/>
        </w:rPr>
        <w:t xml:space="preserve">- ориентируется в  тенденциях развития организации </w:t>
      </w:r>
    </w:p>
    <w:p>
      <w:pPr>
        <w:pStyle w:val="Style15"/>
        <w:bidi w:val="0"/>
        <w:jc w:val="left"/>
        <w:rPr>
          <w:sz w:val="24"/>
          <w:szCs w:val="24"/>
        </w:rPr>
      </w:pPr>
      <w:r>
        <w:rPr>
          <w:rFonts w:ascii="Times New Roman" w:hAnsi="Times New Roman"/>
          <w:sz w:val="24"/>
          <w:szCs w:val="24"/>
        </w:rPr>
        <w:t xml:space="preserve">- свободно владеет представляемым материалом по тематике ВКР; </w:t>
      </w:r>
    </w:p>
    <w:p>
      <w:pPr>
        <w:pStyle w:val="Style15"/>
        <w:bidi w:val="0"/>
        <w:jc w:val="left"/>
        <w:rPr>
          <w:sz w:val="24"/>
          <w:szCs w:val="24"/>
        </w:rPr>
      </w:pPr>
      <w:r>
        <w:rPr>
          <w:rFonts w:ascii="Times New Roman" w:hAnsi="Times New Roman"/>
          <w:sz w:val="24"/>
          <w:szCs w:val="24"/>
        </w:rPr>
        <w:t xml:space="preserve">- выдерживает установленный регламент времени публичного выступления; </w:t>
      </w:r>
    </w:p>
    <w:p>
      <w:pPr>
        <w:pStyle w:val="Style15"/>
        <w:bidi w:val="0"/>
        <w:jc w:val="left"/>
        <w:rPr>
          <w:sz w:val="24"/>
          <w:szCs w:val="24"/>
        </w:rPr>
      </w:pPr>
      <w:r>
        <w:rPr>
          <w:rFonts w:ascii="Times New Roman" w:hAnsi="Times New Roman"/>
          <w:sz w:val="24"/>
          <w:szCs w:val="24"/>
        </w:rPr>
        <w:t>- представляет презентацию и приложения.</w:t>
      </w:r>
    </w:p>
    <w:p>
      <w:pPr>
        <w:pStyle w:val="Style15"/>
        <w:bidi w:val="0"/>
        <w:spacing w:lineRule="auto" w:line="276" w:before="234" w:after="0"/>
        <w:ind w:left="393" w:right="546" w:firstLine="566"/>
        <w:jc w:val="both"/>
        <w:rPr>
          <w:sz w:val="24"/>
          <w:szCs w:val="24"/>
        </w:rPr>
      </w:pPr>
      <w:r>
        <w:rPr>
          <w:sz w:val="24"/>
          <w:szCs w:val="24"/>
        </w:rPr>
      </w:r>
    </w:p>
    <w:sectPr>
      <w:footerReference w:type="default" r:id="rId2"/>
      <w:type w:val="nextPage"/>
      <w:pgSz w:w="11906" w:h="16838"/>
      <w:pgMar w:left="1134" w:right="140" w:header="0" w:top="740" w:footer="973" w:bottom="1160"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7" w:before="0" w:after="140"/>
      <w:ind w:left="0" w:hanging="0"/>
      <w:jc w:val="left"/>
      <w:rPr>
        <w:sz w:val="19"/>
      </w:rPr>
    </w:pPr>
    <w:r>
      <w:rPr>
        <w:sz w:val="19"/>
      </w:rPr>
      <mc:AlternateContent>
        <mc:Choice Requires="wps">
          <w:drawing>
            <wp:anchor behindDoc="1" distT="0" distB="0" distL="0" distR="0" simplePos="0" locked="0" layoutInCell="1" allowOverlap="1" relativeHeight="18" wp14:anchorId="1024453E">
              <wp:simplePos x="0" y="0"/>
              <wp:positionH relativeFrom="page">
                <wp:posOffset>7033895</wp:posOffset>
              </wp:positionH>
              <wp:positionV relativeFrom="page">
                <wp:posOffset>9916160</wp:posOffset>
              </wp:positionV>
              <wp:extent cx="196215" cy="167640"/>
              <wp:effectExtent l="4445" t="635" r="1270" b="0"/>
              <wp:wrapNone/>
              <wp:docPr id="1" name="Text Box 2"/>
              <a:graphic xmlns:a="http://schemas.openxmlformats.org/drawingml/2006/main">
                <a:graphicData uri="http://schemas.microsoft.com/office/word/2010/wordprocessingShape">
                  <wps:wsp>
                    <wps:cNvSpPr/>
                    <wps:spPr>
                      <a:xfrm>
                        <a:off x="0" y="0"/>
                        <a:ext cx="195480" cy="167040"/>
                      </a:xfrm>
                      <a:prstGeom prst="rect">
                        <a:avLst/>
                      </a:prstGeom>
                      <a:noFill/>
                      <a:ln>
                        <a:noFill/>
                      </a:ln>
                    </wps:spPr>
                    <wps:style>
                      <a:lnRef idx="0"/>
                      <a:fillRef idx="0"/>
                      <a:effectRef idx="0"/>
                      <a:fontRef idx="minor"/>
                    </wps:style>
                    <wps:txb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18</w:t>
                          </w:r>
                          <w:r>
                            <w:rPr>
                              <w:color w:val="000000"/>
                            </w:rPr>
                            <w:fldChar w:fldCharType="end"/>
                          </w:r>
                        </w:p>
                      </w:txbxContent>
                    </wps:txbx>
                    <wps:bodyPr lIns="0" rIns="0" tIns="0" bIns="0">
                      <a:noAutofit/>
                    </wps:bodyPr>
                  </wps:wsp>
                </a:graphicData>
              </a:graphic>
            </wp:anchor>
          </w:drawing>
        </mc:Choice>
        <mc:Fallback>
          <w:pict>
            <v:rect id="shape_0" ID="Text Box 2" stroked="f" style="position:absolute;margin-left:553.85pt;margin-top:780.8pt;width:15.35pt;height:13.1pt;mso-position-horizontal-relative:page;mso-position-vertical-relative:page" wp14:anchorId="1024453E">
              <w10:wrap type="square"/>
              <v:fill o:detectmouseclick="t" on="false"/>
              <v:stroke color="#3465a4" joinstyle="round" endcap="flat"/>
              <v:textbo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18</w:t>
                    </w:r>
                    <w:r>
                      <w:rP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2">
    <w:lvl w:ilvl="0">
      <w:numFmt w:val="bullet"/>
      <w:lvlText w:val="-"/>
      <w:lvlJc w:val="left"/>
      <w:pPr>
        <w:tabs>
          <w:tab w:val="num" w:pos="0"/>
        </w:tabs>
        <w:ind w:left="332" w:hanging="456"/>
      </w:pPr>
      <w:rPr>
        <w:rFonts w:ascii="OpenSymbol" w:hAnsi="OpenSymbol" w:cs="OpenSymbol" w:hint="default"/>
      </w:rPr>
    </w:lvl>
    <w:lvl w:ilvl="1">
      <w:start w:val="0"/>
      <w:numFmt w:val="bullet"/>
      <w:lvlText w:val=""/>
      <w:lvlJc w:val="left"/>
      <w:pPr>
        <w:tabs>
          <w:tab w:val="num" w:pos="0"/>
        </w:tabs>
        <w:ind w:left="1402" w:hanging="456"/>
      </w:pPr>
      <w:rPr>
        <w:rFonts w:ascii="Symbol" w:hAnsi="Symbol" w:cs="Symbol" w:hint="default"/>
      </w:rPr>
    </w:lvl>
    <w:lvl w:ilvl="2">
      <w:start w:val="0"/>
      <w:numFmt w:val="bullet"/>
      <w:lvlText w:val=""/>
      <w:lvlJc w:val="left"/>
      <w:pPr>
        <w:tabs>
          <w:tab w:val="num" w:pos="0"/>
        </w:tabs>
        <w:ind w:left="2465" w:hanging="456"/>
      </w:pPr>
      <w:rPr>
        <w:rFonts w:ascii="Symbol" w:hAnsi="Symbol" w:cs="Symbol" w:hint="default"/>
      </w:rPr>
    </w:lvl>
    <w:lvl w:ilvl="3">
      <w:start w:val="0"/>
      <w:numFmt w:val="bullet"/>
      <w:lvlText w:val=""/>
      <w:lvlJc w:val="left"/>
      <w:pPr>
        <w:tabs>
          <w:tab w:val="num" w:pos="0"/>
        </w:tabs>
        <w:ind w:left="3527" w:hanging="456"/>
      </w:pPr>
      <w:rPr>
        <w:rFonts w:ascii="Symbol" w:hAnsi="Symbol" w:cs="Symbol" w:hint="default"/>
      </w:rPr>
    </w:lvl>
    <w:lvl w:ilvl="4">
      <w:start w:val="0"/>
      <w:numFmt w:val="bullet"/>
      <w:lvlText w:val=""/>
      <w:lvlJc w:val="left"/>
      <w:pPr>
        <w:tabs>
          <w:tab w:val="num" w:pos="0"/>
        </w:tabs>
        <w:ind w:left="4590" w:hanging="456"/>
      </w:pPr>
      <w:rPr>
        <w:rFonts w:ascii="Symbol" w:hAnsi="Symbol" w:cs="Symbol" w:hint="default"/>
      </w:rPr>
    </w:lvl>
    <w:lvl w:ilvl="5">
      <w:start w:val="0"/>
      <w:numFmt w:val="bullet"/>
      <w:lvlText w:val=""/>
      <w:lvlJc w:val="left"/>
      <w:pPr>
        <w:tabs>
          <w:tab w:val="num" w:pos="0"/>
        </w:tabs>
        <w:ind w:left="5653" w:hanging="456"/>
      </w:pPr>
      <w:rPr>
        <w:rFonts w:ascii="Symbol" w:hAnsi="Symbol" w:cs="Symbol" w:hint="default"/>
      </w:rPr>
    </w:lvl>
    <w:lvl w:ilvl="6">
      <w:start w:val="0"/>
      <w:numFmt w:val="bullet"/>
      <w:lvlText w:val=""/>
      <w:lvlJc w:val="left"/>
      <w:pPr>
        <w:tabs>
          <w:tab w:val="num" w:pos="0"/>
        </w:tabs>
        <w:ind w:left="6715" w:hanging="456"/>
      </w:pPr>
      <w:rPr>
        <w:rFonts w:ascii="Symbol" w:hAnsi="Symbol" w:cs="Symbol" w:hint="default"/>
      </w:rPr>
    </w:lvl>
    <w:lvl w:ilvl="7">
      <w:start w:val="0"/>
      <w:numFmt w:val="bullet"/>
      <w:lvlText w:val=""/>
      <w:lvlJc w:val="left"/>
      <w:pPr>
        <w:tabs>
          <w:tab w:val="num" w:pos="0"/>
        </w:tabs>
        <w:ind w:left="7778" w:hanging="456"/>
      </w:pPr>
      <w:rPr>
        <w:rFonts w:ascii="Symbol" w:hAnsi="Symbol" w:cs="Symbol" w:hint="default"/>
      </w:rPr>
    </w:lvl>
    <w:lvl w:ilvl="8">
      <w:start w:val="0"/>
      <w:numFmt w:val="bullet"/>
      <w:lvlText w:val=""/>
      <w:lvlJc w:val="left"/>
      <w:pPr>
        <w:tabs>
          <w:tab w:val="num" w:pos="0"/>
        </w:tabs>
        <w:ind w:left="8841" w:hanging="456"/>
      </w:pPr>
      <w:rPr>
        <w:rFonts w:ascii="Symbol" w:hAnsi="Symbol" w:cs="Symbol" w:hint="default"/>
      </w:rPr>
    </w:lvl>
  </w:abstractNum>
  <w:abstractNum w:abstractNumId="3">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4">
    <w:lvl w:ilvl="0">
      <w:numFmt w:val="bullet"/>
      <w:lvlText w:val=""/>
      <w:lvlJc w:val="left"/>
      <w:pPr>
        <w:tabs>
          <w:tab w:val="num" w:pos="0"/>
        </w:tabs>
        <w:ind w:left="2003"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5">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6">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7">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0"/>
        </w:tabs>
        <w:ind w:left="0" w:hanging="0"/>
      </w:p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8">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9">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0">
    <w:lvl w:ilvl="0">
      <w:start w:val="2"/>
      <w:numFmt w:val="decimal"/>
      <w:lvlText w:val="%1"/>
      <w:lvlJc w:val="left"/>
      <w:pPr>
        <w:tabs>
          <w:tab w:val="num" w:pos="0"/>
        </w:tabs>
        <w:ind w:left="360" w:hanging="360"/>
      </w:pPr>
    </w:lvl>
    <w:lvl w:ilvl="1">
      <w:start w:val="3"/>
      <w:numFmt w:val="decimal"/>
      <w:lvlText w:val="%1.%2"/>
      <w:lvlJc w:val="left"/>
      <w:pPr>
        <w:tabs>
          <w:tab w:val="num" w:pos="0"/>
        </w:tabs>
        <w:ind w:left="692" w:hanging="360"/>
      </w:pPr>
      <w:rPr>
        <w:sz w:val="24"/>
        <w:szCs w:val="24"/>
      </w:rPr>
    </w:lvl>
    <w:lvl w:ilvl="2">
      <w:start w:val="1"/>
      <w:numFmt w:val="decimal"/>
      <w:lvlText w:val="%1.%2.%3"/>
      <w:lvlJc w:val="left"/>
      <w:pPr>
        <w:tabs>
          <w:tab w:val="num" w:pos="0"/>
        </w:tabs>
        <w:ind w:left="1384" w:hanging="720"/>
      </w:pPr>
    </w:lvl>
    <w:lvl w:ilvl="3">
      <w:start w:val="1"/>
      <w:numFmt w:val="decimal"/>
      <w:lvlText w:val="%1.%2.%3.%4"/>
      <w:lvlJc w:val="left"/>
      <w:pPr>
        <w:tabs>
          <w:tab w:val="num" w:pos="0"/>
        </w:tabs>
        <w:ind w:left="1716" w:hanging="720"/>
      </w:pPr>
    </w:lvl>
    <w:lvl w:ilvl="4">
      <w:start w:val="1"/>
      <w:numFmt w:val="decimal"/>
      <w:lvlText w:val="%1.%2.%3.%4.%5"/>
      <w:lvlJc w:val="left"/>
      <w:pPr>
        <w:tabs>
          <w:tab w:val="num" w:pos="0"/>
        </w:tabs>
        <w:ind w:left="2408" w:hanging="1080"/>
      </w:pPr>
    </w:lvl>
    <w:lvl w:ilvl="5">
      <w:start w:val="1"/>
      <w:numFmt w:val="decimal"/>
      <w:lvlText w:val="%1.%2.%3.%4.%5.%6"/>
      <w:lvlJc w:val="left"/>
      <w:pPr>
        <w:tabs>
          <w:tab w:val="num" w:pos="0"/>
        </w:tabs>
        <w:ind w:left="2740" w:hanging="1080"/>
      </w:pPr>
    </w:lvl>
    <w:lvl w:ilvl="6">
      <w:start w:val="1"/>
      <w:numFmt w:val="decimal"/>
      <w:lvlText w:val="%1.%2.%3.%4.%5.%6.%7"/>
      <w:lvlJc w:val="left"/>
      <w:pPr>
        <w:tabs>
          <w:tab w:val="num" w:pos="0"/>
        </w:tabs>
        <w:ind w:left="3432" w:hanging="1440"/>
      </w:pPr>
    </w:lvl>
    <w:lvl w:ilvl="7">
      <w:start w:val="1"/>
      <w:numFmt w:val="decimal"/>
      <w:lvlText w:val="%1.%2.%3.%4.%5.%6.%7.%8"/>
      <w:lvlJc w:val="left"/>
      <w:pPr>
        <w:tabs>
          <w:tab w:val="num" w:pos="0"/>
        </w:tabs>
        <w:ind w:left="3764" w:hanging="1440"/>
      </w:pPr>
    </w:lvl>
    <w:lvl w:ilvl="8">
      <w:start w:val="1"/>
      <w:numFmt w:val="decimal"/>
      <w:lvlText w:val="%1.%2.%3.%4.%5.%6.%7.%8.%9"/>
      <w:lvlJc w:val="left"/>
      <w:pPr>
        <w:tabs>
          <w:tab w:val="num" w:pos="0"/>
        </w:tabs>
        <w:ind w:left="4456" w:hanging="1800"/>
      </w:pPr>
    </w:lvl>
  </w:abstractNum>
  <w:abstractNum w:abstractNumId="11">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2">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3">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14">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15">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16">
    <w:lvl w:ilvl="0">
      <w:start w:val="1"/>
      <w:numFmt w:val="decimal"/>
      <w:lvlText w:val="%1."/>
      <w:lvlJc w:val="left"/>
      <w:pPr>
        <w:tabs>
          <w:tab w:val="num" w:pos="0"/>
        </w:tabs>
        <w:ind w:left="591"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17">
    <w:lvl w:ilvl="0">
      <w:start w:val="2"/>
      <w:numFmt w:val="decimal"/>
      <w:lvlText w:val="%1."/>
      <w:lvlJc w:val="left"/>
      <w:pPr>
        <w:tabs>
          <w:tab w:val="num" w:pos="0"/>
        </w:tabs>
        <w:ind w:left="101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18">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19">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20">
    <w:lvl w:ilvl="0">
      <w:numFmt w:val="bullet"/>
      <w:lvlText w:val="-"/>
      <w:lvlJc w:val="left"/>
      <w:pPr>
        <w:tabs>
          <w:tab w:val="num" w:pos="0"/>
        </w:tabs>
        <w:ind w:left="332" w:hanging="209"/>
      </w:pPr>
      <w:rPr>
        <w:rFonts w:ascii="Times New Roman" w:hAnsi="Times New Roman" w:cs="Times New Roman" w:hint="default"/>
      </w:rPr>
    </w:lvl>
    <w:lvl w:ilvl="1">
      <w:start w:val="0"/>
      <w:numFmt w:val="bullet"/>
      <w:lvlText w:val=""/>
      <w:lvlJc w:val="left"/>
      <w:pPr>
        <w:tabs>
          <w:tab w:val="num" w:pos="0"/>
        </w:tabs>
        <w:ind w:left="1402" w:hanging="209"/>
      </w:pPr>
      <w:rPr>
        <w:rFonts w:ascii="Symbol" w:hAnsi="Symbol" w:cs="Symbol" w:hint="default"/>
      </w:rPr>
    </w:lvl>
    <w:lvl w:ilvl="2">
      <w:start w:val="0"/>
      <w:numFmt w:val="bullet"/>
      <w:lvlText w:val=""/>
      <w:lvlJc w:val="left"/>
      <w:pPr>
        <w:tabs>
          <w:tab w:val="num" w:pos="0"/>
        </w:tabs>
        <w:ind w:left="2465" w:hanging="209"/>
      </w:pPr>
      <w:rPr>
        <w:rFonts w:ascii="Symbol" w:hAnsi="Symbol" w:cs="Symbol" w:hint="default"/>
      </w:rPr>
    </w:lvl>
    <w:lvl w:ilvl="3">
      <w:start w:val="0"/>
      <w:numFmt w:val="bullet"/>
      <w:lvlText w:val=""/>
      <w:lvlJc w:val="left"/>
      <w:pPr>
        <w:tabs>
          <w:tab w:val="num" w:pos="0"/>
        </w:tabs>
        <w:ind w:left="3527" w:hanging="209"/>
      </w:pPr>
      <w:rPr>
        <w:rFonts w:ascii="Symbol" w:hAnsi="Symbol" w:cs="Symbol" w:hint="default"/>
      </w:rPr>
    </w:lvl>
    <w:lvl w:ilvl="4">
      <w:start w:val="0"/>
      <w:numFmt w:val="bullet"/>
      <w:lvlText w:val=""/>
      <w:lvlJc w:val="left"/>
      <w:pPr>
        <w:tabs>
          <w:tab w:val="num" w:pos="0"/>
        </w:tabs>
        <w:ind w:left="4590" w:hanging="209"/>
      </w:pPr>
      <w:rPr>
        <w:rFonts w:ascii="Symbol" w:hAnsi="Symbol" w:cs="Symbol" w:hint="default"/>
      </w:rPr>
    </w:lvl>
    <w:lvl w:ilvl="5">
      <w:start w:val="0"/>
      <w:numFmt w:val="bullet"/>
      <w:lvlText w:val=""/>
      <w:lvlJc w:val="left"/>
      <w:pPr>
        <w:tabs>
          <w:tab w:val="num" w:pos="0"/>
        </w:tabs>
        <w:ind w:left="5653" w:hanging="209"/>
      </w:pPr>
      <w:rPr>
        <w:rFonts w:ascii="Symbol" w:hAnsi="Symbol" w:cs="Symbol" w:hint="default"/>
      </w:rPr>
    </w:lvl>
    <w:lvl w:ilvl="6">
      <w:start w:val="0"/>
      <w:numFmt w:val="bullet"/>
      <w:lvlText w:val=""/>
      <w:lvlJc w:val="left"/>
      <w:pPr>
        <w:tabs>
          <w:tab w:val="num" w:pos="0"/>
        </w:tabs>
        <w:ind w:left="6715" w:hanging="209"/>
      </w:pPr>
      <w:rPr>
        <w:rFonts w:ascii="Symbol" w:hAnsi="Symbol" w:cs="Symbol" w:hint="default"/>
      </w:rPr>
    </w:lvl>
    <w:lvl w:ilvl="7">
      <w:start w:val="0"/>
      <w:numFmt w:val="bullet"/>
      <w:lvlText w:val=""/>
      <w:lvlJc w:val="left"/>
      <w:pPr>
        <w:tabs>
          <w:tab w:val="num" w:pos="0"/>
        </w:tabs>
        <w:ind w:left="7778" w:hanging="209"/>
      </w:pPr>
      <w:rPr>
        <w:rFonts w:ascii="Symbol" w:hAnsi="Symbol" w:cs="Symbol" w:hint="default"/>
      </w:rPr>
    </w:lvl>
    <w:lvl w:ilvl="8">
      <w:start w:val="0"/>
      <w:numFmt w:val="bullet"/>
      <w:lvlText w:val=""/>
      <w:lvlJc w:val="left"/>
      <w:pPr>
        <w:tabs>
          <w:tab w:val="num" w:pos="0"/>
        </w:tabs>
        <w:ind w:left="8841" w:hanging="209"/>
      </w:pPr>
      <w:rPr>
        <w:rFonts w:ascii="Symbol" w:hAnsi="Symbol" w:cs="Symbol"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21">
    <w:name w:val="Заголовок 21"/>
    <w:basedOn w:val="Normal"/>
    <w:qFormat/>
    <w:pPr>
      <w:ind w:left="760" w:hanging="0"/>
      <w:outlineLvl w:val="2"/>
    </w:pPr>
    <w:rPr>
      <w:sz w:val="28"/>
      <w:szCs w:val="28"/>
    </w:rPr>
  </w:style>
  <w:style w:type="paragraph" w:styleId="Style19">
    <w:name w:val="Содержимое врезки"/>
    <w:basedOn w:val="Normal"/>
    <w:qFormat/>
    <w:pPr/>
    <w:rPr/>
  </w:style>
  <w:style w:type="paragraph" w:styleId="31">
    <w:name w:val="Заголовок 31"/>
    <w:basedOn w:val="Normal"/>
    <w:qFormat/>
    <w:pPr>
      <w:ind w:left="332" w:hanging="0"/>
      <w:outlineLvl w:val="3"/>
    </w:pPr>
    <w:rPr>
      <w:b/>
      <w:bCs/>
      <w:sz w:val="24"/>
      <w:szCs w:val="24"/>
    </w:rPr>
  </w:style>
  <w:style w:type="paragraph" w:styleId="TableParagraph">
    <w:name w:val="Table Paragraph"/>
    <w:basedOn w:val="Normal"/>
    <w:qFormat/>
    <w:pPr/>
    <w:rPr/>
  </w:style>
  <w:style w:type="paragraph" w:styleId="ListParagraph">
    <w:name w:val="List Paragraph"/>
    <w:basedOn w:val="Normal"/>
    <w:qFormat/>
    <w:pPr>
      <w:ind w:left="332" w:hanging="360"/>
    </w:pPr>
    <w:rPr/>
  </w:style>
  <w:style w:type="paragraph" w:styleId="11">
    <w:name w:val="Заголовок 11"/>
    <w:basedOn w:val="Normal"/>
    <w:qFormat/>
    <w:pPr>
      <w:spacing w:before="6" w:after="0"/>
      <w:ind w:left="2426" w:hanging="2379"/>
      <w:outlineLvl w:val="1"/>
    </w:pPr>
    <w:rPr>
      <w:b/>
      <w:bCs/>
      <w:sz w:val="28"/>
      <w:szCs w:val="28"/>
    </w:rPr>
  </w:style>
  <w:style w:type="paragraph" w:styleId="Style20">
    <w:name w:val="Содержимое таблицы"/>
    <w:basedOn w:val="Normal"/>
    <w:qFormat/>
    <w:pPr>
      <w:suppressLineNumbers/>
    </w:pPr>
    <w:rPr/>
  </w:style>
  <w:style w:type="paragraph" w:styleId="41">
    <w:name w:val="Заголовок 41"/>
    <w:basedOn w:val="Normal"/>
    <w:qFormat/>
    <w:pPr>
      <w:spacing w:before="161" w:after="0"/>
      <w:ind w:left="332" w:hanging="0"/>
      <w:outlineLvl w:val="4"/>
    </w:pPr>
    <w:rPr>
      <w:b/>
      <w:bCs/>
      <w:i/>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18</Pages>
  <Words>4156</Words>
  <Characters>30622</Characters>
  <CharactersWithSpaces>34458</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2021-12-28T09:40:20Z</dcterms:created>
  <dc:creator/>
  <dc:description/>
  <dc:language>ru-RU</dc:language>
  <cp:lastModifiedBy/>
  <dcterms:modified xsi:type="dcterms:W3CDTF">2021-12-28T10:11:54Z</dcterms:modified>
  <cp:revision>2</cp:revision>
  <dc:subject/>
  <dc:title/>
</cp:coreProperties>
</file>